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60AE6C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1"/>
        <w:rPr>
          <w:rFonts w:ascii="Times New Roman" w:hAnsi="Times New Roman"/>
        </w:rPr>
      </w:pPr>
      <w:r>
        <w:tab/>
      </w:r>
      <w:r>
        <w:rPr>
          <w:b w:val="1"/>
        </w:rPr>
        <w:t>5:05:01:02.  Authorized representative.</w:t>
      </w:r>
      <w:r>
        <w:t xml:space="preserve"> </w:t>
      </w:r>
      <w:r>
        <w:rPr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</w:t>
      </w:r>
      <w:r>
        <w:rPr>
          <w:rFonts w:ascii="Times New Roman" w:hAnsi="Times New Roman"/>
          <w:lang w:val="en-US" w:bidi="en-US" w:eastAsia="en-US"/>
        </w:rPr>
        <w:t>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>
      <w:rFonts w:ascii="Times New Roman" w:hAnsi="Times New Roman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>
      <w:rFonts w:ascii="Times New Roman" w:hAnsi="Times New Roman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