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D3D10CC"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20:08:07:03.01.  Notice filing for face-amount certificate company.</w:t>
      </w:r>
      <w:r>
        <w:rPr>
          <w:rFonts w:ascii="Times New Roman" w:hAnsi="Times New Roman"/>
          <w:sz w:val="24"/>
        </w:rPr>
        <w:t xml:space="preserve"> Prior to any offer or sale of face amount certificate Company securities that are covered securities pursuant to section 18(b)(2) of the Securities Act of 1933, the following notice and fee must be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 signed Form NF</w:t>
      </w:r>
      <w:r>
        <w:rPr>
          <w:rFonts w:ascii="Times New Roman" w:hAnsi="Times New Roman"/>
          <w:sz w:val="24"/>
        </w:rPr>
        <w:t>, Uniform Notice Filing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 uniform consent to service of process, Form U-2</w:t>
      </w:r>
      <w:r>
        <w:rPr>
          <w:rFonts w:ascii="Times New Roman" w:hAnsi="Times New Roman"/>
          <w:sz w:val="24"/>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The same fee as set forth in SDCL 47-31B-302(a)(1) for closed end management companies.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30 SDR 211, effective July 1, 2004</w:t>
      </w:r>
      <w:r>
        <w:rPr>
          <w:rFonts w:ascii="Times New Roman" w:hAnsi="Times New Roman"/>
          <w:sz w:val="24"/>
        </w:rPr>
        <w:t>; 43 SDR 80, effective December 6, 2016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47-31B-302(a).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47-31B-103, 47-31B-302(a)(1) and (2), 47-31B-302(b), 47-31B-302(d).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