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E3" w:rsidRDefault="00276BE3" w:rsidP="004E1F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:25.  Briefs.</w:t>
      </w:r>
      <w:r>
        <w:rPr>
          <w:rFonts w:ascii="Times New Roman" w:hAnsi="Times New Roman"/>
          <w:sz w:val="24"/>
        </w:rPr>
        <w:t xml:space="preserve"> The commission in its discretion may order the filing of written briefs and when so ordering shall fix the due dates for filing. Briefs shall contain the following matters: statement of the case; abstract of the evidence relied upon by the party filing the brief; specific citations to facts contained in the record; and arguments, including references to decisions of the commission, other commissions, or the courts. If requested by the commission, the parties shall file proposed findings of fact. The requested findings must be stated separately and numbered. The briefs shall be filed with the commission and a copy shall be served on each party. Certification of service shall be filed with the briefs.</w:t>
      </w:r>
    </w:p>
    <w:p w:rsidR="00276BE3" w:rsidRDefault="00276BE3" w:rsidP="004E1F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76BE3" w:rsidRDefault="00276BE3" w:rsidP="004E1F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25 SDR 89, effective </w:t>
      </w:r>
      <w:smartTag w:uri="urn:schemas-microsoft-com:office:smarttags" w:element="date">
        <w:smartTagPr>
          <w:attr w:name="Year" w:val="1998"/>
          <w:attr w:name="Day" w:val="27"/>
          <w:attr w:name="Month" w:val="12"/>
        </w:smartTagPr>
        <w:r>
          <w:rPr>
            <w:rFonts w:ascii="Times New Roman" w:hAnsi="Times New Roman"/>
            <w:sz w:val="24"/>
          </w:rPr>
          <w:t>December 27, 1998</w:t>
        </w:r>
      </w:smartTag>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w:t>
      </w:r>
    </w:p>
    <w:p w:rsidR="00276BE3" w:rsidRDefault="00276BE3" w:rsidP="004E1F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49-1-11(4).</w:t>
      </w:r>
    </w:p>
    <w:p w:rsidR="00276BE3" w:rsidRDefault="00276BE3" w:rsidP="004E1F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49-1-11(4).</w:t>
      </w:r>
    </w:p>
    <w:p w:rsidR="00276BE3" w:rsidRDefault="00276BE3" w:rsidP="004E1F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76BE3" w:rsidSect="00276BE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76BE3"/>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E1FD1"/>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FD1"/>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150</Words>
  <Characters>855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2006-12-18T14:27:00Z</dcterms:created>
  <dcterms:modified xsi:type="dcterms:W3CDTF">2006-12-18T14:27:00Z</dcterms:modified>
</cp:coreProperties>
</file>