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</w:r>
      <w:r>
        <w:rPr>
          <w:b w:val="1"/>
          <w:szCs w:val="20"/>
        </w:rPr>
        <w:t>20:10:12:15.  Financial criteria for licensing.</w:t>
      </w:r>
      <w:r>
        <w:rPr>
          <w:szCs w:val="20"/>
        </w:rPr>
        <w:t xml:space="preserve"> </w:t>
      </w:r>
      <w:r>
        <w:rPr>
          <w:szCs w:val="20"/>
          <w:lang w:val="en-US" w:bidi="en-US" w:eastAsia="en-US"/>
        </w:rPr>
        <w:t>F</w:t>
      </w:r>
      <w:r>
        <w:rPr>
          <w:szCs w:val="20"/>
        </w:rPr>
        <w:t>or a class A license</w:t>
      </w:r>
      <w:r>
        <w:rPr>
          <w:szCs w:val="20"/>
          <w:lang w:val="en-US" w:bidi="en-US" w:eastAsia="en-US"/>
        </w:rPr>
        <w:t>,</w:t>
      </w:r>
      <w:r>
        <w:rPr>
          <w:szCs w:val="20"/>
        </w:rPr>
        <w:t xml:space="preserve"> the applicant's balance sheet must show a positive net worth of </w:t>
      </w:r>
      <w:r>
        <w:rPr>
          <w:szCs w:val="20"/>
          <w:lang w:val="en-US" w:bidi="en-US" w:eastAsia="en-US"/>
        </w:rPr>
        <w:t xml:space="preserve">at least </w:t>
      </w:r>
      <w:r>
        <w:rPr>
          <w:szCs w:val="20"/>
        </w:rPr>
        <w:t>$</w:t>
      </w:r>
      <w:r>
        <w:rPr>
          <w:szCs w:val="20"/>
          <w:lang w:val="en-US" w:bidi="en-US" w:eastAsia="en-US"/>
        </w:rPr>
        <w:t>250</w:t>
      </w:r>
      <w:r>
        <w:rPr>
          <w:szCs w:val="20"/>
        </w:rPr>
        <w:t xml:space="preserve">,000. </w:t>
      </w:r>
      <w:r>
        <w:rPr>
          <w:szCs w:val="20"/>
          <w:lang w:val="en-US" w:bidi="en-US" w:eastAsia="en-US"/>
        </w:rPr>
        <w:t xml:space="preserve">However, to offer voluntary credit sale contracts, a class A license applicant's balance sheet must show a positive net worth of at least $500,000. </w:t>
      </w:r>
      <w:r>
        <w:rPr>
          <w:szCs w:val="20"/>
          <w:lang w:val="en-US" w:bidi="en-US" w:eastAsia="en-US"/>
        </w:rPr>
        <w:t>F</w:t>
      </w:r>
      <w:r>
        <w:rPr>
          <w:szCs w:val="20"/>
        </w:rPr>
        <w:t>or a class B license</w:t>
      </w:r>
      <w:r>
        <w:rPr>
          <w:szCs w:val="20"/>
          <w:lang w:val="en-US" w:bidi="en-US" w:eastAsia="en-US"/>
        </w:rPr>
        <w:t>,</w:t>
      </w:r>
      <w:r>
        <w:rPr>
          <w:szCs w:val="20"/>
        </w:rPr>
        <w:t xml:space="preserve"> the applicant's balance sheet must show a </w:t>
      </w:r>
      <w:r>
        <w:rPr>
          <w:szCs w:val="20"/>
        </w:rPr>
        <w:t>net worth</w:t>
      </w:r>
      <w:r>
        <w:rPr>
          <w:szCs w:val="20"/>
          <w:lang w:val="en-US" w:bidi="en-US" w:eastAsia="en-US"/>
        </w:rPr>
        <w:t xml:space="preserve"> of at least $100,000</w:t>
      </w:r>
      <w:r>
        <w:rPr>
          <w:szCs w:val="20"/>
        </w:rPr>
        <w:t xml:space="preserve">. In determining net worth </w:t>
      </w:r>
      <w:r>
        <w:rPr>
          <w:szCs w:val="20"/>
          <w:lang w:val="en-US" w:bidi="en-US" w:eastAsia="en-US"/>
        </w:rPr>
        <w:t>a</w:t>
      </w:r>
      <w:r>
        <w:rPr>
          <w:szCs w:val="20"/>
          <w:lang w:val="en-US" w:bidi="en-US" w:eastAsia="en-US"/>
        </w:rPr>
        <w:t>nd working capit</w:t>
      </w:r>
      <w:r>
        <w:rPr>
          <w:szCs w:val="20"/>
          <w:lang w:val="en-US" w:bidi="en-US" w:eastAsia="en-US"/>
        </w:rPr>
        <w:t xml:space="preserve">al </w:t>
      </w:r>
      <w:r>
        <w:rPr>
          <w:szCs w:val="20"/>
        </w:rPr>
        <w:t>for a class A or class B applicant, the commission may disallow the following assets if the assets are withdrawals of equity or are uncollectible: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  <w:t>(1)  Accounts and notes receivable from or advances to stockholders, owners, partners, employees, or affiliates;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  <w:t xml:space="preserve">(2)  Accounts receivable over </w:t>
      </w:r>
      <w:r>
        <w:rPr>
          <w:szCs w:val="20"/>
          <w:lang w:val="en-US" w:bidi="en-US" w:eastAsia="en-US"/>
        </w:rPr>
        <w:t>one hundred ei</w:t>
      </w:r>
      <w:r>
        <w:rPr>
          <w:szCs w:val="20"/>
          <w:lang w:val="en-US" w:bidi="en-US" w:eastAsia="en-US"/>
        </w:rPr>
        <w:t>ghty</w:t>
      </w:r>
      <w:r>
        <w:rPr>
          <w:szCs w:val="20"/>
        </w:rPr>
        <w:t xml:space="preserve"> days old;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  <w:t>(3)  Investments or equities in cooperatives;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  <w:t>(4)  Goodwill.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</w:r>
      <w:r>
        <w:rPr>
          <w:szCs w:val="20"/>
          <w:lang w:val="en-US" w:bidi="en-US" w:eastAsia="en-US"/>
        </w:rPr>
        <w:t>T</w:t>
      </w:r>
      <w:r>
        <w:rPr>
          <w:szCs w:val="20"/>
        </w:rPr>
        <w:t>he balance sheet for a class A or class B applicant must show current assets greater than current liabilities.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</w:r>
      <w:r>
        <w:rPr>
          <w:b w:val="1"/>
          <w:szCs w:val="20"/>
        </w:rPr>
        <w:t>Source:</w:t>
      </w:r>
      <w:r>
        <w:rPr>
          <w:szCs w:val="20"/>
        </w:rPr>
        <w:t xml:space="preserve"> 24 SDR 190, effective July 15, 1998; 40 SDR 39, effective September 9, 2013</w:t>
      </w:r>
      <w:r>
        <w:rPr>
          <w:szCs w:val="20"/>
          <w:lang w:val="en-US" w:bidi="en-US" w:eastAsia="en-US"/>
        </w:rPr>
        <w:t>; 50 SDR 125, effective May 6, 2024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</w:r>
      <w:r>
        <w:rPr>
          <w:b w:val="1"/>
          <w:szCs w:val="20"/>
        </w:rPr>
        <w:t>General Authority:</w:t>
      </w:r>
      <w:r>
        <w:rPr>
          <w:szCs w:val="20"/>
        </w:rPr>
        <w:t xml:space="preserve"> SDCL 49-45-6(5).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  <w:r>
        <w:rPr>
          <w:szCs w:val="20"/>
        </w:rPr>
        <w:tab/>
      </w:r>
      <w:r>
        <w:rPr>
          <w:b w:val="1"/>
          <w:szCs w:val="20"/>
        </w:rPr>
        <w:t>Law Implemented:</w:t>
      </w:r>
      <w:r>
        <w:rPr>
          <w:szCs w:val="20"/>
        </w:rPr>
        <w:t xml:space="preserve"> SDCL 49-45-7.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szCs w:val="20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2013-09-04T17:25:00Z</dcterms:created>
  <cp:lastModifiedBy>Kelly Thompson</cp:lastModifiedBy>
  <dcterms:modified xsi:type="dcterms:W3CDTF">2024-04-25T21:50:23Z</dcterms:modified>
  <cp:revision>5</cp:revision>
</cp:coreProperties>
</file>