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5378" w:rsidRDefault="00A15378" w:rsidP="003501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b/>
            <w:sz w:val="24"/>
          </w:rPr>
          <w:t>20:10:31</w:t>
        </w:r>
      </w:smartTag>
      <w:r>
        <w:rPr>
          <w:rFonts w:ascii="Times New Roman" w:hAnsi="Times New Roman"/>
          <w:b/>
          <w:sz w:val="24"/>
        </w:rPr>
        <w:t>:02.  Scope and application.</w:t>
      </w:r>
      <w:r>
        <w:rPr>
          <w:rFonts w:ascii="Times New Roman" w:hAnsi="Times New Roman"/>
          <w:sz w:val="24"/>
        </w:rPr>
        <w:t xml:space="preserve"> This chapter sets the standards and procedures used to assess pipeline operators for the pipeline safety inspection program created by SDCL chapter 49-34B. This chapter applies only to intrastate gas pipeline facilities operated within the state.</w:t>
      </w:r>
    </w:p>
    <w:p w:rsidR="00A15378" w:rsidRDefault="00A15378" w:rsidP="003501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15378" w:rsidRDefault="00A15378" w:rsidP="003501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222, effective </w:t>
      </w:r>
      <w:smartTag w:uri="urn:schemas-microsoft-com:office:smarttags" w:element="date">
        <w:smartTagPr>
          <w:attr w:name="Year" w:val="1994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1994</w:t>
        </w:r>
      </w:smartTag>
      <w:r>
        <w:rPr>
          <w:rFonts w:ascii="Times New Roman" w:hAnsi="Times New Roman"/>
          <w:sz w:val="24"/>
        </w:rPr>
        <w:t>.</w:t>
      </w:r>
    </w:p>
    <w:p w:rsidR="00A15378" w:rsidRDefault="00A15378" w:rsidP="003501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49-34B-20.</w:t>
      </w:r>
    </w:p>
    <w:p w:rsidR="00A15378" w:rsidRDefault="00A15378" w:rsidP="003501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49-34B-9, 49-34B-10.</w:t>
      </w:r>
    </w:p>
    <w:p w:rsidR="00A15378" w:rsidRDefault="00A15378" w:rsidP="003501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15378" w:rsidSect="00A1537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501C5"/>
    <w:rsid w:val="003F3E33"/>
    <w:rsid w:val="005016CD"/>
    <w:rsid w:val="006136E5"/>
    <w:rsid w:val="00634D90"/>
    <w:rsid w:val="00667DF8"/>
    <w:rsid w:val="008B4366"/>
    <w:rsid w:val="00912D30"/>
    <w:rsid w:val="00930C91"/>
    <w:rsid w:val="00A15378"/>
    <w:rsid w:val="00A37C8E"/>
    <w:rsid w:val="00AA658A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01C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61</Words>
  <Characters>351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2004-06-21T20:22:00Z</dcterms:created>
  <dcterms:modified xsi:type="dcterms:W3CDTF">2004-06-21T20:22:00Z</dcterms:modified>
</cp:coreProperties>
</file>