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37E61" w:rsidRDefault="00637E61" w:rsidP="00FC2B7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smartTag w:uri="urn:schemas-microsoft-com:office:smarttags" w:element="time">
        <w:smartTagPr>
          <w:attr w:name="Minute" w:val="10"/>
          <w:attr w:name="Hour" w:val="20"/>
        </w:smartTagPr>
        <w:r>
          <w:rPr>
            <w:rFonts w:ascii="Times New Roman" w:hAnsi="Times New Roman"/>
            <w:b/>
            <w:sz w:val="24"/>
          </w:rPr>
          <w:t>20:10:31</w:t>
        </w:r>
      </w:smartTag>
      <w:r>
        <w:rPr>
          <w:rFonts w:ascii="Times New Roman" w:hAnsi="Times New Roman"/>
          <w:b/>
          <w:sz w:val="24"/>
        </w:rPr>
        <w:t>:07.  Objection to assessment.</w:t>
      </w:r>
      <w:r>
        <w:rPr>
          <w:rFonts w:ascii="Times New Roman" w:hAnsi="Times New Roman"/>
          <w:sz w:val="24"/>
        </w:rPr>
        <w:t xml:space="preserve"> A pipeline operator who objects to an assessment within thirty days after the assessment is mailed may withhold the amount of assessed charges in dispute, without penalty, while a complaint is pending before the commission. If a pipeline operator appeals the commission's decision, the operator shall pay the disputed amount, subject to refund, to the commission.</w:t>
      </w:r>
    </w:p>
    <w:p w:rsidR="00637E61" w:rsidRDefault="00637E61" w:rsidP="00FC2B7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637E61" w:rsidRDefault="00637E61" w:rsidP="00FC2B7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20 SDR 222, effective </w:t>
      </w:r>
      <w:smartTag w:uri="urn:schemas-microsoft-com:office:smarttags" w:element="date">
        <w:smartTagPr>
          <w:attr w:name="Year" w:val="1994"/>
          <w:attr w:name="Day" w:val="5"/>
          <w:attr w:name="Month" w:val="7"/>
        </w:smartTagPr>
        <w:r>
          <w:rPr>
            <w:rFonts w:ascii="Times New Roman" w:hAnsi="Times New Roman"/>
            <w:sz w:val="24"/>
          </w:rPr>
          <w:t>July 5, 1994</w:t>
        </w:r>
      </w:smartTag>
      <w:r>
        <w:rPr>
          <w:rFonts w:ascii="Times New Roman" w:hAnsi="Times New Roman"/>
          <w:sz w:val="24"/>
        </w:rPr>
        <w:t>.</w:t>
      </w:r>
    </w:p>
    <w:p w:rsidR="00637E61" w:rsidRDefault="00637E61" w:rsidP="00FC2B7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49-34B-20.</w:t>
      </w:r>
    </w:p>
    <w:p w:rsidR="00637E61" w:rsidRDefault="00637E61" w:rsidP="00FC2B7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49-34B-9 to 49-34B-11.</w:t>
      </w:r>
    </w:p>
    <w:p w:rsidR="00637E61" w:rsidRDefault="00637E61" w:rsidP="00FC2B7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637E61" w:rsidSect="00637E61">
      <w:pgSz w:w="12240" w:h="1584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04922"/>
    <w:rsid w:val="00063969"/>
    <w:rsid w:val="000C177B"/>
    <w:rsid w:val="001759A3"/>
    <w:rsid w:val="00213F8B"/>
    <w:rsid w:val="002331DF"/>
    <w:rsid w:val="003F3E33"/>
    <w:rsid w:val="005016CD"/>
    <w:rsid w:val="006136E5"/>
    <w:rsid w:val="00634D90"/>
    <w:rsid w:val="00637E61"/>
    <w:rsid w:val="00667DF8"/>
    <w:rsid w:val="008B4366"/>
    <w:rsid w:val="00912D30"/>
    <w:rsid w:val="00930C91"/>
    <w:rsid w:val="00A37C8E"/>
    <w:rsid w:val="00AA658A"/>
    <w:rsid w:val="00BD2CC9"/>
    <w:rsid w:val="00C6577A"/>
    <w:rsid w:val="00F04922"/>
    <w:rsid w:val="00F46A0C"/>
    <w:rsid w:val="00FA23D2"/>
    <w:rsid w:val="00FB13E4"/>
    <w:rsid w:val="00FC2B7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C2B70"/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79</Words>
  <Characters>454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lrpr13879</dc:creator>
  <cp:keywords/>
  <dc:description/>
  <cp:lastModifiedBy>lrpr13879</cp:lastModifiedBy>
  <cp:revision>1</cp:revision>
  <dcterms:created xsi:type="dcterms:W3CDTF">2004-06-21T20:23:00Z</dcterms:created>
  <dcterms:modified xsi:type="dcterms:W3CDTF">2004-06-21T20:23:00Z</dcterms:modified>
</cp:coreProperties>
</file>