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D7DFC">
        <w:rPr>
          <w:b/>
          <w:sz w:val="24"/>
        </w:rPr>
        <w:t>20:10:32:29.  Petition for arbitration.</w:t>
      </w:r>
      <w:r>
        <w:rPr>
          <w:sz w:val="24"/>
        </w:rPr>
        <w:t xml:space="preserve"> Any party to negotiations requested pursuant to SDCL 49-31-81 may petition the commission to arbitrate any unresolved issues. The petition for arbitration must include the following: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The identity of each party to the negotiation, including the name, address, and telephone and facsimile numbers of each party or the party's representative;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The date of the initial request for negotiation;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(3)  A</w:t>
      </w:r>
      <w:r>
        <w:rPr>
          <w:b/>
          <w:sz w:val="24"/>
        </w:rPr>
        <w:t xml:space="preserve"> </w:t>
      </w:r>
      <w:r>
        <w:rPr>
          <w:sz w:val="24"/>
        </w:rPr>
        <w:t>detailed list of all the unresolved issues the party or parties want the commission to arbitrate and the position of each party on those issues;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(4)  A list of the issues resolved by the parties or a copy of any proposed contract language that reflects the resolution of those issues;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(5)  A list of the unresolved issues, if any, that are not being submitted for arbitration;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(6)  Any proposed contract language reflecting each party's position;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(7)  All documentation in the petitioner's possession or control that is relevant to the dispute;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(8)  A request for a protective order, if needed; and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(9)  A proposed procedural schedule.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 xml:space="preserve">; 34 SDR 67, effective </w:t>
      </w:r>
      <w:smartTag w:uri="urn:schemas-microsoft-com:office:smarttags" w:element="date">
        <w:smartTagPr>
          <w:attr w:name="Year" w:val="2007"/>
          <w:attr w:name="Day" w:val="11"/>
          <w:attr w:name="Month" w:val="9"/>
        </w:smartTagPr>
        <w:r>
          <w:rPr>
            <w:sz w:val="24"/>
          </w:rPr>
          <w:t>September 11, 2007</w:t>
        </w:r>
      </w:smartTag>
      <w:r>
        <w:rPr>
          <w:sz w:val="24"/>
        </w:rPr>
        <w:t>.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1A6D4A">
        <w:rPr>
          <w:sz w:val="24"/>
        </w:rPr>
        <w:t xml:space="preserve"> </w:t>
      </w:r>
      <w:r>
        <w:rPr>
          <w:sz w:val="24"/>
        </w:rPr>
        <w:t>SDCL 49-31-76.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1A6D4A">
        <w:rPr>
          <w:sz w:val="24"/>
        </w:rPr>
        <w:t xml:space="preserve"> </w:t>
      </w:r>
      <w:r>
        <w:rPr>
          <w:sz w:val="24"/>
        </w:rPr>
        <w:t>49-31-3,</w:t>
      </w:r>
      <w:r w:rsidRPr="001A6D4A">
        <w:rPr>
          <w:sz w:val="24"/>
        </w:rPr>
        <w:t xml:space="preserve"> </w:t>
      </w:r>
      <w:r>
        <w:rPr>
          <w:sz w:val="24"/>
        </w:rPr>
        <w:t>49-31-76, 49-31-81.</w:t>
      </w:r>
    </w:p>
    <w:p w:rsidR="003C09A1" w:rsidRDefault="003C09A1" w:rsidP="00747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3C09A1" w:rsidSect="003C09A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A6D4A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09A1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47186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D7DFC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718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189</Words>
  <Characters>1083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Pirnat, Marge</cp:lastModifiedBy>
  <cp:revision>3</cp:revision>
  <cp:lastPrinted>2014-03-06T15:54:00Z</cp:lastPrinted>
  <dcterms:created xsi:type="dcterms:W3CDTF">2007-08-29T19:26:00Z</dcterms:created>
  <dcterms:modified xsi:type="dcterms:W3CDTF">2014-03-14T15:27:00Z</dcterms:modified>
</cp:coreProperties>
</file>