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86439D">
        <w:rPr>
          <w:b/>
          <w:sz w:val="24"/>
        </w:rPr>
        <w:t>20:10:32:32.  Commission decision on petition for arbitration.</w:t>
      </w:r>
      <w:r>
        <w:rPr>
          <w:sz w:val="24"/>
        </w:rPr>
        <w:t xml:space="preserve"> The commission shall issue a written decision that resolves each issue set forth in the petition for arbitration no later than nine months after the date on which the incumbent local exchange carrier received the request for negotiations.</w:t>
      </w:r>
    </w:p>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78791C">
        <w:rPr>
          <w:sz w:val="24"/>
        </w:rPr>
        <w:t xml:space="preserve"> </w:t>
      </w:r>
      <w:r>
        <w:rPr>
          <w:sz w:val="24"/>
        </w:rPr>
        <w:t>SDCL 49-31-76.</w:t>
      </w:r>
    </w:p>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78791C">
        <w:rPr>
          <w:sz w:val="24"/>
        </w:rPr>
        <w:t xml:space="preserve"> </w:t>
      </w:r>
      <w:r>
        <w:rPr>
          <w:sz w:val="24"/>
        </w:rPr>
        <w:t>49-31-3,</w:t>
      </w:r>
      <w:r w:rsidRPr="0078791C">
        <w:rPr>
          <w:sz w:val="24"/>
        </w:rPr>
        <w:t xml:space="preserve"> </w:t>
      </w:r>
      <w:r>
        <w:rPr>
          <w:sz w:val="24"/>
        </w:rPr>
        <w:t>49-31-76, 49-31-81.</w:t>
      </w:r>
    </w:p>
    <w:p w:rsidR="0053216A" w:rsidRDefault="0053216A" w:rsidP="00C93D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53216A" w:rsidSect="0053216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53216A"/>
    <w:rsid w:val="006136E5"/>
    <w:rsid w:val="00634D90"/>
    <w:rsid w:val="00667DF8"/>
    <w:rsid w:val="0078791C"/>
    <w:rsid w:val="0086439D"/>
    <w:rsid w:val="008B4366"/>
    <w:rsid w:val="00912D30"/>
    <w:rsid w:val="00930C91"/>
    <w:rsid w:val="00A37C8E"/>
    <w:rsid w:val="00AA658A"/>
    <w:rsid w:val="00BD2CC9"/>
    <w:rsid w:val="00C6577A"/>
    <w:rsid w:val="00C93DA4"/>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3DA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65</Words>
  <Characters>376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2014-03-06T15:57:00Z</cp:lastPrinted>
  <dcterms:created xsi:type="dcterms:W3CDTF">2004-06-21T20:33:00Z</dcterms:created>
  <dcterms:modified xsi:type="dcterms:W3CDTF">2014-03-14T15:41:00Z</dcterms:modified>
</cp:coreProperties>
</file>