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20:44:20:02.  Inspection fees 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and rough-in inspections </w:t>
      </w:r>
      <w:r>
        <w:rPr>
          <w:rFonts w:ascii="Times New Roman" w:hAnsi="Times New Roman"/>
          <w:b w:val="1"/>
          <w:sz w:val="24"/>
        </w:rPr>
        <w:t>for service connections on other electrical installations.</w:t>
      </w:r>
      <w:r>
        <w:rPr>
          <w:rFonts w:ascii="Times New Roman" w:hAnsi="Times New Roman"/>
          <w:sz w:val="24"/>
        </w:rPr>
        <w:t xml:space="preserve"> Inspection fees for electrical service connections </w:t>
      </w:r>
      <w:r>
        <w:rPr>
          <w:rFonts w:ascii="Times New Roman" w:hAnsi="Times New Roman"/>
          <w:sz w:val="24"/>
          <w:lang w:val="en-US" w:bidi="en-US" w:eastAsia="en-US"/>
        </w:rPr>
        <w:t xml:space="preserve"> and associated rough-in inspections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O</w:t>
      </w:r>
      <w:r>
        <w:rPr>
          <w:rFonts w:ascii="Times New Roman" w:hAnsi="Times New Roman"/>
          <w:sz w:val="24"/>
        </w:rPr>
        <w:t xml:space="preserve">n new installations, </w:t>
      </w:r>
      <w:r>
        <w:rPr>
          <w:rFonts w:ascii="Times New Roman" w:hAnsi="Times New Roman"/>
          <w:sz w:val="24"/>
          <w:lang w:val="en-US" w:bidi="en-US" w:eastAsia="en-US"/>
        </w:rPr>
        <w:t>including</w:t>
      </w:r>
      <w:r>
        <w:rPr>
          <w:rFonts w:ascii="Times New Roman" w:hAnsi="Times New Roman"/>
          <w:sz w:val="24"/>
        </w:rPr>
        <w:t xml:space="preserve"> new service installations on commercial installations and new service installations not covered in this chapter, </w:t>
      </w:r>
      <w:r>
        <w:rPr>
          <w:rFonts w:ascii="Times New Roman" w:hAnsi="Times New Roman"/>
          <w:sz w:val="24"/>
          <w:lang w:val="en-US" w:bidi="en-US" w:eastAsia="en-US"/>
        </w:rPr>
        <w:t>and</w:t>
      </w:r>
      <w:r>
        <w:rPr>
          <w:rFonts w:ascii="Times New Roman" w:hAnsi="Times New Roman"/>
          <w:sz w:val="24"/>
        </w:rPr>
        <w:t xml:space="preserve"> based on service equipment ampere capacity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)  0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200 amperes: </w:t>
      </w:r>
      <w:r>
        <w:rPr>
          <w:rFonts w:ascii="Times New Roman" w:hAnsi="Times New Roman"/>
          <w:sz w:val="24"/>
          <w:lang w:val="en-US" w:bidi="en-US" w:eastAsia="en-US"/>
        </w:rPr>
        <w:t>sixty dollars</w:t>
      </w:r>
      <w:r>
        <w:rPr>
          <w:rFonts w:ascii="Times New Roman" w:hAnsi="Times New Roman"/>
          <w:sz w:val="24"/>
        </w:rPr>
        <w:t xml:space="preserve"> plus circuits</w:t>
      </w:r>
      <w:r>
        <w:rPr>
          <w:rFonts w:ascii="Times New Roman" w:hAnsi="Times New Roman"/>
          <w:sz w:val="24"/>
          <w:lang w:val="en-US" w:bidi="en-US" w:eastAsia="en-US"/>
        </w:rPr>
        <w:t>, and includes one rough-in inspection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 xml:space="preserve">)  201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400 amperes: </w:t>
      </w:r>
      <w:r>
        <w:rPr>
          <w:rFonts w:ascii="Times New Roman" w:hAnsi="Times New Roman"/>
          <w:sz w:val="24"/>
          <w:lang w:val="en-US" w:bidi="en-US" w:eastAsia="en-US"/>
        </w:rPr>
        <w:t>seventy-</w:t>
      </w:r>
      <w:r>
        <w:rPr>
          <w:rFonts w:ascii="Times New Roman" w:hAnsi="Times New Roman"/>
          <w:sz w:val="24"/>
          <w:lang w:val="en-US" w:bidi="en-US" w:eastAsia="en-US"/>
        </w:rPr>
        <w:t>five dollars</w:t>
      </w:r>
      <w:r>
        <w:rPr>
          <w:rFonts w:ascii="Times New Roman" w:hAnsi="Times New Roman"/>
          <w:sz w:val="24"/>
        </w:rPr>
        <w:t xml:space="preserve"> plus circuits</w:t>
      </w:r>
      <w:r>
        <w:rPr>
          <w:rFonts w:ascii="Times New Roman" w:hAnsi="Times New Roman"/>
          <w:sz w:val="24"/>
          <w:lang w:val="en-US" w:bidi="en-US" w:eastAsia="en-US"/>
        </w:rPr>
        <w:t>, and includes one rough-in inspection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 xml:space="preserve">)  401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800 amperes: </w:t>
      </w:r>
      <w:r>
        <w:rPr>
          <w:rFonts w:ascii="Times New Roman" w:hAnsi="Times New Roman"/>
          <w:sz w:val="24"/>
          <w:lang w:val="en-US" w:bidi="en-US" w:eastAsia="en-US"/>
        </w:rPr>
        <w:t>one hundred dollars</w:t>
      </w:r>
      <w:r>
        <w:rPr>
          <w:rFonts w:ascii="Times New Roman" w:hAnsi="Times New Roman"/>
          <w:sz w:val="24"/>
        </w:rPr>
        <w:t xml:space="preserve"> plus circuits</w:t>
      </w:r>
      <w:r>
        <w:rPr>
          <w:rFonts w:ascii="Times New Roman" w:hAnsi="Times New Roman"/>
          <w:sz w:val="24"/>
          <w:lang w:val="en-US" w:bidi="en-US" w:eastAsia="en-US"/>
        </w:rPr>
        <w:t>, and includes one rough-in inspection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)  801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1600 amperes: </w:t>
      </w:r>
      <w:r>
        <w:rPr>
          <w:rFonts w:ascii="Times New Roman" w:hAnsi="Times New Roman"/>
          <w:sz w:val="24"/>
          <w:lang w:val="en-US" w:bidi="en-US" w:eastAsia="en-US"/>
        </w:rPr>
        <w:t>one hundred fif</w:t>
      </w:r>
      <w:r>
        <w:rPr>
          <w:rFonts w:ascii="Times New Roman" w:hAnsi="Times New Roman"/>
          <w:sz w:val="24"/>
          <w:lang w:val="en-US" w:bidi="en-US" w:eastAsia="en-US"/>
        </w:rPr>
        <w:t>ty dollars</w:t>
      </w:r>
      <w:r>
        <w:rPr>
          <w:rFonts w:ascii="Times New Roman" w:hAnsi="Times New Roman"/>
          <w:sz w:val="24"/>
        </w:rPr>
        <w:t xml:space="preserve"> plus circuits</w:t>
      </w:r>
      <w:r>
        <w:rPr>
          <w:rFonts w:ascii="Times New Roman" w:hAnsi="Times New Roman"/>
          <w:sz w:val="24"/>
          <w:lang w:val="en-US" w:bidi="en-US" w:eastAsia="en-US"/>
        </w:rPr>
        <w:t>, and includes one rough-in inspection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)  1601 amperes and over: </w:t>
      </w:r>
      <w:r>
        <w:rPr>
          <w:rFonts w:ascii="Times New Roman" w:hAnsi="Times New Roman"/>
          <w:sz w:val="24"/>
          <w:lang w:val="en-US" w:bidi="en-US" w:eastAsia="en-US"/>
        </w:rPr>
        <w:t>two hundred seve</w:t>
      </w:r>
      <w:r>
        <w:rPr>
          <w:rFonts w:ascii="Times New Roman" w:hAnsi="Times New Roman"/>
          <w:sz w:val="24"/>
          <w:lang w:val="en-US" w:bidi="en-US" w:eastAsia="en-US"/>
        </w:rPr>
        <w:t>nty</w:t>
      </w:r>
      <w:r>
        <w:rPr>
          <w:rFonts w:ascii="Times New Roman" w:hAnsi="Times New Roman"/>
          <w:sz w:val="24"/>
          <w:lang w:val="en-US" w:bidi="en-US" w:eastAsia="en-US"/>
        </w:rPr>
        <w:t>-five</w:t>
      </w:r>
      <w:r>
        <w:rPr>
          <w:rFonts w:ascii="Times New Roman" w:hAnsi="Times New Roman"/>
          <w:sz w:val="24"/>
        </w:rPr>
        <w:t xml:space="preserve"> plus circuits</w:t>
      </w:r>
      <w:r>
        <w:rPr>
          <w:rFonts w:ascii="Times New Roman" w:hAnsi="Times New Roman"/>
          <w:sz w:val="24"/>
          <w:lang w:val="en-US" w:bidi="en-US" w:eastAsia="en-US"/>
        </w:rPr>
        <w:t>, and includes two rough-in inspections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</w:t>
      </w:r>
      <w:r>
        <w:rPr>
          <w:rFonts w:ascii="Times New Roman" w:hAnsi="Times New Roman"/>
          <w:sz w:val="24"/>
          <w:lang w:val="en-US" w:bidi="en-US" w:eastAsia="en-US"/>
        </w:rPr>
        <w:t>O</w:t>
      </w:r>
      <w:r>
        <w:rPr>
          <w:rFonts w:ascii="Times New Roman" w:hAnsi="Times New Roman"/>
          <w:sz w:val="24"/>
        </w:rPr>
        <w:t xml:space="preserve">n existing installations, </w:t>
      </w:r>
      <w:r>
        <w:rPr>
          <w:rFonts w:ascii="Times New Roman" w:hAnsi="Times New Roman"/>
          <w:sz w:val="24"/>
          <w:lang w:val="en-US" w:bidi="en-US" w:eastAsia="en-US"/>
        </w:rPr>
        <w:t>including</w:t>
      </w:r>
      <w:r>
        <w:rPr>
          <w:rFonts w:ascii="Times New Roman" w:hAnsi="Times New Roman"/>
          <w:sz w:val="24"/>
        </w:rPr>
        <w:t xml:space="preserve"> replacement service installations for existing homes, commercial installations, and installations not covered in this chapter, </w:t>
      </w:r>
      <w:r>
        <w:rPr>
          <w:rFonts w:ascii="Times New Roman" w:hAnsi="Times New Roman"/>
          <w:sz w:val="24"/>
          <w:lang w:val="en-US" w:bidi="en-US" w:eastAsia="en-US"/>
        </w:rPr>
        <w:t>and</w:t>
      </w:r>
      <w:r>
        <w:rPr>
          <w:rFonts w:ascii="Times New Roman" w:hAnsi="Times New Roman"/>
          <w:sz w:val="24"/>
        </w:rPr>
        <w:t xml:space="preserve"> based on service equipment ampere capacity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)  0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200 amperes: </w:t>
      </w:r>
      <w:r>
        <w:rPr>
          <w:rFonts w:ascii="Times New Roman" w:hAnsi="Times New Roman"/>
          <w:sz w:val="24"/>
          <w:lang w:val="en-US" w:bidi="en-US" w:eastAsia="en-US"/>
        </w:rPr>
        <w:t>one hundred dollars</w:t>
      </w:r>
      <w:r>
        <w:rPr>
          <w:rFonts w:ascii="Times New Roman" w:hAnsi="Times New Roman"/>
          <w:sz w:val="24"/>
        </w:rPr>
        <w:t xml:space="preserve"> plus new circuits;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 xml:space="preserve">)  201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400 amperes: </w:t>
      </w:r>
      <w:r>
        <w:rPr>
          <w:rFonts w:ascii="Times New Roman" w:hAnsi="Times New Roman"/>
          <w:sz w:val="24"/>
          <w:lang w:val="en-US" w:bidi="en-US" w:eastAsia="en-US"/>
        </w:rPr>
        <w:t>one hundred twenty-five dollars</w:t>
      </w:r>
      <w:r>
        <w:rPr>
          <w:rFonts w:ascii="Times New Roman" w:hAnsi="Times New Roman"/>
          <w:sz w:val="24"/>
        </w:rPr>
        <w:t xml:space="preserve"> plus new circuits;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 xml:space="preserve">)  401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800 amperes: </w:t>
      </w:r>
      <w:r>
        <w:rPr>
          <w:rFonts w:ascii="Times New Roman" w:hAnsi="Times New Roman"/>
          <w:sz w:val="24"/>
          <w:lang w:val="en-US" w:bidi="en-US" w:eastAsia="en-US"/>
        </w:rPr>
        <w:t>one hundred fifty dollars</w:t>
      </w:r>
      <w:r>
        <w:rPr>
          <w:rFonts w:ascii="Times New Roman" w:hAnsi="Times New Roman"/>
          <w:sz w:val="24"/>
        </w:rPr>
        <w:t xml:space="preserve"> plus new circuits;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)  801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1600 amperes: </w:t>
      </w:r>
      <w:r>
        <w:rPr>
          <w:rFonts w:ascii="Times New Roman" w:hAnsi="Times New Roman"/>
          <w:sz w:val="24"/>
          <w:lang w:val="en-US" w:bidi="en-US" w:eastAsia="en-US"/>
        </w:rPr>
        <w:t>one hundred seventy-five dollars</w:t>
      </w:r>
      <w:r>
        <w:rPr>
          <w:rFonts w:ascii="Times New Roman" w:hAnsi="Times New Roman"/>
          <w:sz w:val="24"/>
        </w:rPr>
        <w:t xml:space="preserve"> plus new circuits;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)  1601 amperes and over: </w:t>
      </w:r>
      <w:r>
        <w:rPr>
          <w:rFonts w:ascii="Times New Roman" w:hAnsi="Times New Roman"/>
          <w:sz w:val="24"/>
          <w:lang w:val="en-US" w:bidi="en-US" w:eastAsia="en-US"/>
        </w:rPr>
        <w:t>two hundred dollars</w:t>
      </w:r>
      <w:r>
        <w:rPr>
          <w:rFonts w:ascii="Times New Roman" w:hAnsi="Times New Roman"/>
          <w:sz w:val="24"/>
        </w:rPr>
        <w:t xml:space="preserve"> plus new circuits.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Fees for remodeling single family residences may not exceed the flat ra</w:t>
      </w:r>
      <w:r>
        <w:rPr>
          <w:rFonts w:ascii="Times New Roman" w:hAnsi="Times New Roman"/>
          <w:sz w:val="24"/>
        </w:rPr>
        <w:t>te fee for comparable new single family residential electrical services in § 20:44:20:01.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color w:val="000000" w:themeColor="text1"/>
          <w:sz w:val="24"/>
        </w:rPr>
        <w:t>A minimum fee of one hundred dollars must be imposed if the total fee calculated under this section is less than one hundred dollars</w:t>
      </w:r>
      <w:r>
        <w:rPr>
          <w:rFonts w:ascii="Times New Roman" w:hAnsi="Times New Roman"/>
          <w:color w:val="000000" w:themeColor="text1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In addition to the rough-in inspections set forth in this section, each installation under this section includes one final inspection.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7 SDR 90, effective April 1, 1981; 12 SDR 92, effective January 1, 1986; 12 SDR 151, 12 SDR 155, effective July 1, 1986; 20 SDR 92, effective January 1, 1994; 20 SDR 222, effective July 6, 1994; transferred from § 20:44:06:02, August 12, 1994;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2011-07-08T19:53:00Z</dcterms:created>
  <cp:lastModifiedBy>Kelly Thompson</cp:lastModifiedBy>
  <dcterms:modified xsi:type="dcterms:W3CDTF">2024-11-06T15:27:17Z</dcterms:modified>
  <cp:revision>9</cp:revision>
</cp:coreProperties>
</file>