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20:44:20:04.  Inspection fees for electrical installations associated with remodeling projects.</w:t>
      </w:r>
      <w:r>
        <w:rPr>
          <w:rFonts w:ascii="Times New Roman" w:hAnsi="Times New Roman"/>
          <w:sz w:val="24"/>
        </w:rPr>
        <w:t xml:space="preserve"> When neither the service nor the branch circuits are altered, inspection fees associated with a remodeling project</w:t>
      </w:r>
      <w:r>
        <w:rPr>
          <w:rFonts w:ascii="Times New Roman" w:hAnsi="Times New Roman"/>
          <w:sz w:val="24"/>
        </w:rPr>
        <w:t xml:space="preserve"> are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(1)  First </w:t>
      </w:r>
      <w:r>
        <w:rPr>
          <w:rFonts w:ascii="Times New Roman" w:hAnsi="Times New Roman"/>
          <w:sz w:val="24"/>
          <w:lang w:val="en-US" w:bidi="en-US" w:eastAsia="en-US"/>
        </w:rPr>
        <w:t>forty</w:t>
      </w:r>
      <w:r>
        <w:rPr>
          <w:rFonts w:ascii="Times New Roman" w:hAnsi="Times New Roman"/>
          <w:sz w:val="24"/>
        </w:rPr>
        <w:t xml:space="preserve"> openings or connections: </w:t>
      </w:r>
      <w:r>
        <w:rPr>
          <w:rFonts w:ascii="Times New Roman" w:hAnsi="Times New Roman"/>
          <w:sz w:val="24"/>
          <w:lang w:val="en-US" w:bidi="en-US" w:eastAsia="en-US"/>
        </w:rPr>
        <w:t>two dol</w:t>
      </w:r>
      <w:r>
        <w:rPr>
          <w:rFonts w:ascii="Times New Roman" w:hAnsi="Times New Roman"/>
          <w:sz w:val="24"/>
          <w:lang w:val="en-US" w:bidi="en-US" w:eastAsia="en-US"/>
        </w:rPr>
        <w:t>lars</w:t>
      </w:r>
      <w:r>
        <w:rPr>
          <w:rFonts w:ascii="Times New Roman" w:hAnsi="Times New Roman"/>
          <w:sz w:val="24"/>
        </w:rPr>
        <w:t xml:space="preserve"> each;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(2)  Each additional opening or connection: </w:t>
      </w:r>
      <w:r>
        <w:rPr>
          <w:rFonts w:ascii="Times New Roman" w:hAnsi="Times New Roman"/>
          <w:sz w:val="24"/>
          <w:lang w:val="en-US" w:bidi="en-US" w:eastAsia="en-US"/>
        </w:rPr>
        <w:t>fift</w:t>
      </w:r>
      <w:r>
        <w:rPr>
          <w:rFonts w:ascii="Times New Roman" w:hAnsi="Times New Roman"/>
          <w:sz w:val="24"/>
          <w:lang w:val="en-US" w:bidi="en-US" w:eastAsia="en-US"/>
        </w:rPr>
        <w:t>y cents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(3)  First </w:t>
      </w:r>
      <w:r>
        <w:rPr>
          <w:rFonts w:ascii="Times New Roman" w:hAnsi="Times New Roman"/>
          <w:sz w:val="24"/>
          <w:lang w:val="en-US" w:bidi="en-US" w:eastAsia="en-US"/>
        </w:rPr>
        <w:t>forty</w:t>
      </w:r>
      <w:r>
        <w:rPr>
          <w:rFonts w:ascii="Times New Roman" w:hAnsi="Times New Roman"/>
          <w:sz w:val="24"/>
        </w:rPr>
        <w:t xml:space="preserve"> lighting fixtures: </w:t>
      </w:r>
      <w:r>
        <w:rPr>
          <w:rFonts w:ascii="Times New Roman" w:hAnsi="Times New Roman"/>
          <w:sz w:val="24"/>
          <w:lang w:val="en-US" w:bidi="en-US" w:eastAsia="en-US"/>
        </w:rPr>
        <w:t>two dollars</w:t>
      </w:r>
      <w:r>
        <w:rPr>
          <w:rFonts w:ascii="Times New Roman" w:hAnsi="Times New Roman"/>
          <w:sz w:val="24"/>
        </w:rPr>
        <w:t xml:space="preserve"> each;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(4)  Each additional lighting fixture: </w:t>
      </w:r>
      <w:r>
        <w:rPr>
          <w:rFonts w:ascii="Times New Roman" w:hAnsi="Times New Roman"/>
          <w:sz w:val="24"/>
          <w:lang w:val="en-US" w:bidi="en-US" w:eastAsia="en-US"/>
        </w:rPr>
        <w:t>fifty cent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(5)  Each motor or other special equipment: </w:t>
      </w:r>
      <w:r>
        <w:rPr>
          <w:rFonts w:ascii="Times New Roman" w:hAnsi="Times New Roman"/>
          <w:sz w:val="24"/>
          <w:lang w:val="en-US" w:bidi="en-US" w:eastAsia="en-US"/>
        </w:rPr>
        <w:t>six dollars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 xml:space="preserve">A minimum fee of one hundred dollars must be imposed if the total fee calculated under this section is less than one hundred dollars. </w:t>
      </w:r>
      <w:r>
        <w:rPr>
          <w:rFonts w:ascii="Times New Roman" w:hAnsi="Times New Roman"/>
          <w:sz w:val="24"/>
          <w:lang w:val="en-US" w:bidi="en-US" w:eastAsia="en-US"/>
        </w:rPr>
        <w:t>Each permit under this section includes one inspection. Additional requested inspections or reinspections to address corrections detailed in a report for a rough-in or final inspection may be assessed fees under § 20:44:20:10.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2 SDR 89, effective July 2, 1976; 7 SDR 90, effective April 1, 1981; 12 SDR 92, effective January 1, 1986; 12 SDR 151, 12 SDR 155, effective July 1, 1986; 20 SDR 92, effective January 1, 1994; 20 SDR 222, effective July 6, 1994; transferred from § 20:44:06:04, August 12, 1994; 46 SDR 128, effective May 26, 2020</w:t>
      </w:r>
      <w:r>
        <w:rPr>
          <w:rFonts w:ascii="Times New Roman" w:hAnsi="Times New Roman"/>
          <w:sz w:val="24"/>
          <w:lang w:val="en-US" w:bidi="en-US" w:eastAsia="en-US"/>
        </w:rPr>
        <w:t>; 51 SDR 54, effective November 12, 2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36-16-12, 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36-16-27, 36-16-29, </w:t>
      </w:r>
      <w:r>
        <w:rPr>
          <w:rFonts w:ascii="Times New Roman" w:hAnsi="Times New Roman"/>
          <w:sz w:val="24"/>
        </w:rPr>
        <w:t>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2004-07-01T22:14:00Z</dcterms:created>
  <cp:lastModifiedBy>Kelly Thompson</cp:lastModifiedBy>
  <dcterms:modified xsi:type="dcterms:W3CDTF">2024-11-06T15:38:38Z</dcterms:modified>
  <cp:revision>6</cp:revision>
</cp:coreProperties>
</file>