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20:44:20:08.  Inspection fees for mobile home services and feeders.</w:t>
      </w:r>
      <w:r>
        <w:rPr>
          <w:rFonts w:ascii="Times New Roman" w:hAnsi="Times New Roman"/>
          <w:sz w:val="24"/>
        </w:rPr>
        <w:t xml:space="preserve"> The inspection fee for services to each mobile home </w:t>
      </w:r>
      <w:r>
        <w:rPr>
          <w:rFonts w:ascii="Times New Roman" w:hAnsi="Times New Roman"/>
          <w:sz w:val="24"/>
          <w:lang w:val="en-US" w:bidi="en-US" w:eastAsia="en-US"/>
        </w:rPr>
        <w:t>service or feeder</w:t>
      </w:r>
      <w:r>
        <w:rPr>
          <w:rFonts w:ascii="Times New Roman" w:hAnsi="Times New Roman"/>
          <w:sz w:val="24"/>
        </w:rPr>
        <w:t>, whether on or off a mobile home court, is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  First unit:</w:t>
      </w:r>
      <w:r>
        <w:rPr>
          <w:rFonts w:ascii="Times New Roman" w:hAnsi="Times New Roman"/>
          <w:sz w:val="24"/>
          <w:lang w:val="en-US" w:bidi="en-US" w:eastAsia="en-US"/>
        </w:rPr>
        <w:t xml:space="preserve"> seventy</w:t>
      </w:r>
      <w:r>
        <w:rPr>
          <w:rFonts w:ascii="Times New Roman" w:hAnsi="Times New Roman"/>
          <w:sz w:val="24"/>
          <w:lang w:val="en-US" w:bidi="en-US" w:eastAsia="en-US"/>
        </w:rPr>
        <w:t>-f</w:t>
      </w:r>
      <w:r>
        <w:rPr>
          <w:rFonts w:ascii="Times New Roman" w:hAnsi="Times New Roman"/>
          <w:sz w:val="24"/>
          <w:lang w:val="en-US" w:bidi="en-US" w:eastAsia="en-US"/>
        </w:rPr>
        <w:t>ive dollars</w:t>
      </w:r>
      <w:r>
        <w:rPr>
          <w:rFonts w:ascii="Times New Roman" w:hAnsi="Times New Roman"/>
          <w:sz w:val="24"/>
        </w:rPr>
        <w:t>;</w:t>
      </w:r>
      <w:r>
        <w:rPr>
          <w:rFonts w:ascii="Times New Roman" w:hAnsi="Times New Roman"/>
          <w:sz w:val="24"/>
          <w:lang w:val="en-US" w:bidi="en-US" w:eastAsia="en-US"/>
        </w:rPr>
        <w:t xml:space="preserv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 xml:space="preserve">(2)  Each additional unit: </w:t>
      </w:r>
      <w:r>
        <w:rPr>
          <w:rFonts w:ascii="Times New Roman" w:hAnsi="Times New Roman"/>
          <w:sz w:val="24"/>
          <w:lang w:val="en-US" w:bidi="en-US" w:eastAsia="en-US"/>
        </w:rPr>
        <w:t>thirty-five dollars</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One wiring permit may apply to an entire mobile home court if the number of lots included is specified on the wiring permit before it is sent to the commission office.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lang w:val="en-US" w:bidi="en-US" w:eastAsia="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lang w:val="en-US" w:bidi="en-US" w:eastAsia="en-US"/>
        </w:rPr>
      </w:pPr>
      <w:r>
        <w:rPr>
          <w:rFonts w:ascii="Times New Roman" w:hAnsi="Times New Roman"/>
          <w:sz w:val="24"/>
          <w:lang w:val="en-US" w:bidi="en-US" w:eastAsia="en-US"/>
        </w:rPr>
        <w:tab/>
        <w:t>A minimum fee of one hundred dollars must be imposed if the total fee calculated under this section is less than one hundred dollars.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lang w:val="en-US" w:bidi="en-US" w:eastAsia="en-US"/>
        </w:rPr>
        <w:tab/>
        <w:t xml:space="preserve">Each permit under this section </w:t>
      </w:r>
      <w:r>
        <w:rPr>
          <w:rFonts w:ascii="Times New Roman" w:hAnsi="Times New Roman"/>
          <w:sz w:val="24"/>
          <w:lang w:val="en-US" w:bidi="en-US" w:eastAsia="en-US"/>
        </w:rPr>
        <w:t>includes</w:t>
      </w:r>
      <w:r>
        <w:rPr>
          <w:rFonts w:ascii="Times New Roman" w:hAnsi="Times New Roman"/>
          <w:sz w:val="24"/>
          <w:lang w:val="en-US" w:bidi="en-US" w:eastAsia="en-US"/>
        </w:rPr>
        <w:t xml:space="preserve"> one inspection. Additional requested inspections or reinspections to address corrections detailed in a report for a final inspection may be assessed fees under § 20:44:20:10.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SL 1975, ch 16, § 1; 5 SDR 1, effective July 20, 1978; 7 SDR 90, effective April 1, 1981; 10 SDR 131, effective June 3, 1984; 12 SDR 151, 12 SDR 155, effective July 1, 1986; 20 SDR 92, effective January 1, 1994; 20 SDR 222, effective July 6, 1994; transferred from § 20:44:06:08, August 12, 1994; 32 SDR 37, effective September 1, 2005; 46 SDR 128, effective May 26, 2020</w:t>
      </w:r>
      <w:r>
        <w:rPr>
          <w:rFonts w:ascii="Times New Roman" w:hAnsi="Times New Roman"/>
          <w:sz w:val="24"/>
          <w:lang w:val="en-US" w:bidi="en-US" w:eastAsia="en-US"/>
        </w:rPr>
        <w:t xml:space="preserve">; 51 SDR 54, effective </w:t>
      </w:r>
      <w:r>
        <w:rPr>
          <w:rFonts w:ascii="Times New Roman" w:hAnsi="Times New Roman"/>
          <w:sz w:val="24"/>
          <w:lang w:val="en-US" w:bidi="en-US" w:eastAsia="en-US"/>
        </w:rPr>
        <w:t>November 12, 2024</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36-16-12, 36-16-30.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w:t>
      </w:r>
      <w:r>
        <w:rPr>
          <w:rFonts w:ascii="Times New Roman" w:hAnsi="Times New Roman"/>
          <w:sz w:val="24"/>
          <w:lang w:val="en-US" w:bidi="en-US" w:eastAsia="en-US"/>
        </w:rPr>
        <w:t xml:space="preserve">36-16-27, 36-16-29, </w:t>
      </w:r>
      <w:r>
        <w:rPr>
          <w:rFonts w:ascii="Times New Roman" w:hAnsi="Times New Roman"/>
          <w:sz w:val="24"/>
        </w:rPr>
        <w:t>36-16-30.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800" w:right="180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lrpr14533</dc:creator>
  <dcterms:created xsi:type="dcterms:W3CDTF">2005-08-31T22:44:00Z</dcterms:created>
  <cp:lastModifiedBy>Kelly Thompson</cp:lastModifiedBy>
  <dcterms:modified xsi:type="dcterms:W3CDTF">2024-11-06T17:50:01Z</dcterms:modified>
  <cp:revision>6</cp:revision>
</cp:coreProperties>
</file>