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:09.  Renewal of license.</w:t>
      </w:r>
      <w:r>
        <w:rPr>
          <w:rFonts w:ascii="Times New Roman" w:hAnsi="Times New Roman"/>
          <w:sz w:val="24"/>
        </w:rPr>
        <w:t xml:space="preserve"> A notice for renewal of license sh</w:t>
      </w:r>
      <w:smartTag w:uri="urn:schemas-microsoft-com:office:smarttags" w:element="PersonName">
        <w:r>
          <w:rPr>
            <w:rFonts w:ascii="Times New Roman" w:hAnsi="Times New Roman"/>
            <w:sz w:val="24"/>
          </w:rPr>
          <w:t>all</w:t>
        </w:r>
      </w:smartTag>
      <w:r>
        <w:rPr>
          <w:rFonts w:ascii="Times New Roman" w:hAnsi="Times New Roman"/>
          <w:sz w:val="24"/>
        </w:rPr>
        <w:t xml:space="preserve"> be sent by the board to the last known address of each current licensee. Within the time provided in the notice, the fee prescribed by chapter </w:t>
      </w:r>
      <w:smartTag w:uri="urn:schemas-microsoft-com:office:smarttags" w:element="time">
        <w:smartTagPr>
          <w:attr w:name="Minute" w:val="48"/>
          <w:attr w:name="Hour" w:val="20"/>
        </w:smartTagPr>
        <w:r>
          <w:rPr>
            <w:rFonts w:ascii="Times New Roman" w:hAnsi="Times New Roman"/>
            <w:sz w:val="24"/>
          </w:rPr>
          <w:t>20:48:06</w:t>
        </w:r>
      </w:smartTag>
      <w:r>
        <w:rPr>
          <w:rFonts w:ascii="Times New Roman" w:hAnsi="Times New Roman"/>
          <w:sz w:val="24"/>
        </w:rPr>
        <w:t xml:space="preserve"> sh</w:t>
      </w:r>
      <w:smartTag w:uri="urn:schemas-microsoft-com:office:smarttags" w:element="PersonName">
        <w:r>
          <w:rPr>
            <w:rFonts w:ascii="Times New Roman" w:hAnsi="Times New Roman"/>
            <w:sz w:val="24"/>
          </w:rPr>
          <w:t>all</w:t>
        </w:r>
      </w:smartTag>
      <w:r>
        <w:rPr>
          <w:rFonts w:ascii="Times New Roman" w:hAnsi="Times New Roman"/>
          <w:sz w:val="24"/>
        </w:rPr>
        <w:t xml:space="preserve"> be filed with the board together with evidence of employment status according to provisions of SDCL 36-9-1 and 36-9-45. Failure to receive the notice for renewal of license does not relieve the licensee of the responsibility for renewing the license and paying the renewal fee within the prescribed time. Any fee for renewal of license delivered in person to the board or postmarked after the filing date indicated in the notice sh</w:t>
      </w:r>
      <w:smartTag w:uri="urn:schemas-microsoft-com:office:smarttags" w:element="PersonName">
        <w:r>
          <w:rPr>
            <w:rFonts w:ascii="Times New Roman" w:hAnsi="Times New Roman"/>
            <w:sz w:val="24"/>
          </w:rPr>
          <w:t>all</w:t>
        </w:r>
      </w:smartTag>
      <w:r>
        <w:rPr>
          <w:rFonts w:ascii="Times New Roman" w:hAnsi="Times New Roman"/>
          <w:sz w:val="24"/>
        </w:rPr>
        <w:t xml:space="preserve"> not be accepted, and the license sh</w:t>
      </w:r>
      <w:smartTag w:uri="urn:schemas-microsoft-com:office:smarttags" w:element="PersonName">
        <w:r>
          <w:rPr>
            <w:rFonts w:ascii="Times New Roman" w:hAnsi="Times New Roman"/>
            <w:sz w:val="24"/>
          </w:rPr>
          <w:t>all</w:t>
        </w:r>
      </w:smartTag>
      <w:r>
        <w:rPr>
          <w:rFonts w:ascii="Times New Roman" w:hAnsi="Times New Roman"/>
          <w:sz w:val="24"/>
        </w:rPr>
        <w:t xml:space="preserve"> lapse. A lapsed license may be reinstated only in accordance with the provisions of SDCL 36-9-47 and 36-9-47.1.</w:t>
      </w: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 SDR 76, effective June 4, 1975; 3 SDR 35, effective November 11, 1976; 6 SDR 88, effective March 3, 1980; 7 SDR 41, effective November 3, 1980; 12 SDR 151, 12 SDR 155, effective July 1, 1986; 13 SDR 49, effective October 27, 1986.</w:t>
      </w: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w:t>
      </w: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36-9-1, 36-9-29, 36-9-35, 36-9-43, 36-9-45.</w:t>
      </w: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Eligibility for active status licensure -- Reentry standards, § </w:t>
      </w:r>
      <w:smartTag w:uri="urn:schemas-microsoft-com:office:smarttags" w:element="time">
        <w:smartTagPr>
          <w:attr w:name="Minute" w:val="48"/>
          <w:attr w:name="Hour" w:val="20"/>
        </w:smartTagPr>
        <w:r>
          <w:rPr>
            <w:rFonts w:ascii="Times New Roman" w:hAnsi="Times New Roman"/>
            <w:sz w:val="24"/>
          </w:rPr>
          <w:t>20:48:03:16</w:t>
        </w:r>
      </w:smartTag>
      <w:r>
        <w:rPr>
          <w:rFonts w:ascii="Times New Roman" w:hAnsi="Times New Roman"/>
          <w:sz w:val="24"/>
        </w:rPr>
        <w:t>.</w:t>
      </w:r>
    </w:p>
    <w:p w:rsidR="00761F42" w:rsidRDefault="00761F42" w:rsidP="008D4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61F42" w:rsidSect="00761F4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761F42"/>
    <w:rsid w:val="008B4366"/>
    <w:rsid w:val="008C1733"/>
    <w:rsid w:val="008D4746"/>
    <w:rsid w:val="00912D30"/>
    <w:rsid w:val="00930C91"/>
    <w:rsid w:val="00A37C8E"/>
    <w:rsid w:val="00AA658A"/>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4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190</Words>
  <Characters>1089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2004-06-30T15:42:00Z</dcterms:created>
  <dcterms:modified xsi:type="dcterms:W3CDTF">2004-06-30T15:42:00Z</dcterms:modified>
</cp:coreProperties>
</file>