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2:01:12:01.  Definitions.</w:t>
      </w:r>
      <w:r>
        <w:rPr>
          <w:rFonts w:ascii="Times New Roman" w:hAnsi="Times New Roman"/>
          <w:sz w:val="24"/>
        </w:rPr>
        <w:t xml:space="preserve">  Terms used in this chapter are defined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none"/>
        </w:rPr>
        <w:t>(1)  </w:t>
      </w:r>
      <w:r>
        <w:rPr>
          <w:rFonts w:ascii="Times New Roman" w:hAnsi="Times New Roman"/>
          <w:sz w:val="24"/>
          <w:u w:val="none"/>
        </w:rPr>
        <w:t xml:space="preserve">"Commission," </w:t>
      </w:r>
      <w:r>
        <w:rPr>
          <w:rFonts w:ascii="Times New Roman" w:hAnsi="Times New Roman"/>
          <w:sz w:val="24"/>
          <w:u w:val="none"/>
        </w:rPr>
        <w:t>the Law Enforcement Standards and Training Commission codified by SDCL 23-3-28 and 23-3-30</w:t>
      </w:r>
      <w:r>
        <w:rPr>
          <w:rFonts w:ascii="Times New Roman" w:hAnsi="Times New Roman"/>
          <w:sz w:val="24"/>
          <w:u w:val="none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ab/>
        <w:t>(2)  </w:t>
      </w:r>
      <w:r>
        <w:rPr>
          <w:rFonts w:ascii="Times New Roman" w:hAnsi="Times New Roman"/>
          <w:sz w:val="24"/>
          <w:u w:val="none"/>
        </w:rPr>
        <w:t>"Executive secretary," an agent of the</w:t>
      </w:r>
      <w:r>
        <w:rPr>
          <w:rFonts w:ascii="Times New Roman" w:hAnsi="Times New Roman"/>
          <w:sz w:val="24"/>
          <w:u w:val="none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u w:val="none"/>
        </w:rPr>
        <w:t>Division of Criminal Investigation appointed by the commission</w:t>
      </w:r>
      <w:r>
        <w:rPr>
          <w:rFonts w:ascii="Times New Roman" w:hAnsi="Times New Roman"/>
          <w:sz w:val="24"/>
          <w:u w:val="none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ab/>
        <w:t>(3)  </w:t>
      </w:r>
      <w:r>
        <w:rPr>
          <w:rFonts w:ascii="Times New Roman" w:hAnsi="Times New Roman"/>
          <w:sz w:val="24"/>
          <w:u w:val="none"/>
        </w:rPr>
        <w:t>"Computer Voice Stress Analyzer</w:t>
      </w:r>
      <w:r>
        <w:rPr>
          <w:rFonts w:ascii="Times New Roman" w:hAnsi="Times New Roman"/>
          <w:sz w:val="24"/>
          <w:u w:val="none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u w:val="none"/>
        </w:rPr>
        <w:t>(CVSA),</w:t>
      </w:r>
      <w:r>
        <w:rPr>
          <w:rFonts w:ascii="Times New Roman" w:hAnsi="Times New Roman"/>
          <w:strike w:val="1"/>
          <w:sz w:val="24"/>
          <w:u w:val="none"/>
        </w:rPr>
        <w:t>"</w:t>
      </w:r>
      <w:r>
        <w:rPr>
          <w:rFonts w:ascii="Times New Roman" w:hAnsi="Times New Roman"/>
          <w:sz w:val="24"/>
          <w:u w:val="none"/>
        </w:rPr>
        <w:t xml:space="preserve"> an instrument that detects, measures, and displays changes in voice frequency, which can be recorded permanently and simultaneously</w:t>
      </w:r>
      <w:r>
        <w:rPr>
          <w:rFonts w:ascii="Times New Roman" w:hAnsi="Times New Roman"/>
          <w:sz w:val="24"/>
          <w:u w:val="none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ab/>
        <w:t>(4)  </w:t>
      </w:r>
      <w:r>
        <w:rPr>
          <w:rFonts w:ascii="Times New Roman" w:hAnsi="Times New Roman"/>
          <w:sz w:val="24"/>
          <w:u w:val="none"/>
        </w:rPr>
        <w:t xml:space="preserve">"CVSA Examiner," a person who uses a </w:t>
      </w:r>
      <w:r>
        <w:rPr>
          <w:rFonts w:ascii="Times New Roman" w:hAnsi="Times New Roman"/>
          <w:sz w:val="24"/>
          <w:u w:val="none"/>
        </w:rPr>
        <w:t>CVSA to question individuals for the purpose of detecting deception</w:t>
      </w:r>
      <w:r>
        <w:rPr>
          <w:rFonts w:ascii="Times New Roman" w:hAnsi="Times New Roman"/>
          <w:sz w:val="24"/>
          <w:u w:val="none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94, effective January 4, 2005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</w:t>
      </w:r>
      <w:r>
        <w:rPr>
          <w:rFonts w:ascii="Times New Roman" w:hAnsi="Times New Roman"/>
          <w:sz w:val="24"/>
          <w:lang w:val="en-US" w:bidi="en-US" w:eastAsia="en-US"/>
        </w:rPr>
        <w:t>(13), 23-3-35.1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2004-12-30T20:15:00Z</dcterms:created>
  <cp:lastModifiedBy>Kelly Thompson</cp:lastModifiedBy>
  <dcterms:modified xsi:type="dcterms:W3CDTF">2023-11-27T16:00:18Z</dcterms:modified>
  <cp:revision>6</cp:revision>
</cp:coreProperties>
</file>