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E7395C9" Type="http://schemas.openxmlformats.org/officeDocument/2006/relationships/officeDocument" Target="/word/document.xml" /><Relationship Id="coreR5E7395C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2:01:15:05.  Expiration of training.</w:t>
      </w:r>
      <w:r>
        <w:t xml:space="preserve"> A school sentinel's training certificate of completion issued under § 2:01:16:01 </w:t>
      </w:r>
      <w:r>
        <w:rPr>
          <w:lang w:val="en-US" w:bidi="en-US" w:eastAsia="en-US"/>
        </w:rPr>
        <w:t>becomes inactive</w:t>
      </w:r>
      <w:r>
        <w:t xml:space="preserve"> on the last day of the twelfth calendar month following the issuance date on the certificate, unless the school sentinel completes the continuing educational requirements in §§ 2:01:16:10 and 2:01:16:11.</w:t>
      </w:r>
      <w:r>
        <w:rPr>
          <w:lang w:val="en-US" w:bidi="en-US" w:eastAsia="en-US"/>
        </w:rPr>
        <w:t xml:space="preserve"> An inactive certification expires two years after becoming inactive.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40 SDR 44, effective September 17, 2013</w:t>
      </w:r>
      <w:r>
        <w:rPr>
          <w:rFonts w:ascii="Times New Roman" w:hAnsi="Times New Roman"/>
          <w:sz w:val="24"/>
        </w:rPr>
        <w:t>; 47 SDR 41, effective October 12, 2020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23-3-35(16).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23-3-35(16).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2013-09-16T17:27:00Z</dcterms:created>
  <cp:lastModifiedBy>Rhonda Purkapile</cp:lastModifiedBy>
  <dcterms:modified xsi:type="dcterms:W3CDTF">2020-09-30T16:50:57Z</dcterms:modified>
  <cp:revision>3</cp:revision>
</cp:coreProperties>
</file>