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10:04:02:16.  Integrity and use of security micrographic film.</w:t>
      </w:r>
      <w:r w:rsidRPr="00CB4054">
        <w:t xml:space="preserve"> All original silver film of long-term state documents must meet the following requirements:</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(1)  Security microfilm of documents must be in roll form and may have no breaks, cuts, or splices in the body of the film in the area following the START target and preceding the END target;</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(2)  Security micrographic film may not be used for reference purposes, but may be used only to produce work or reference film copies;</w:t>
      </w:r>
      <w:r>
        <w:t xml:space="preserve"> and</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(3)  Security micrographic film may not be written on by any type of marking or writing instrument.</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Source:</w:t>
      </w:r>
      <w:r w:rsidRPr="00CB4054">
        <w:t xml:space="preserve"> 11 SDR 91, effective January 15, 1985</w:t>
      </w:r>
      <w:r>
        <w:t>; 39 SDR 203, effective June 10, 2013</w:t>
      </w:r>
      <w:r w:rsidRPr="00CB4054">
        <w:t>.</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General Authority:</w:t>
      </w:r>
      <w:r w:rsidRPr="00CB4054">
        <w:t xml:space="preserve"> SDCL 1-27-16.</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Law Implemented:</w:t>
      </w:r>
      <w:r w:rsidRPr="00CB4054">
        <w:t xml:space="preserve"> SDCL 1-27-12.</w:t>
      </w:r>
    </w:p>
    <w:p w:rsidR="00D033AB" w:rsidRPr="00CB4054" w:rsidRDefault="00D033AB" w:rsidP="008E73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033AB" w:rsidRPr="00CB405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394"/>
    <w:rsid w:val="00086AE4"/>
    <w:rsid w:val="00477B21"/>
    <w:rsid w:val="008B09BA"/>
    <w:rsid w:val="008E7394"/>
    <w:rsid w:val="009B13CF"/>
    <w:rsid w:val="00BD2079"/>
    <w:rsid w:val="00CB4054"/>
    <w:rsid w:val="00D033AB"/>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111</Words>
  <Characters>635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2013-06-05T17:28:00Z</dcterms:created>
  <dcterms:modified xsi:type="dcterms:W3CDTF">2013-06-05T17:28:00Z</dcterms:modified>
</cp:coreProperties>
</file>