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852" w:rsidRDefault="00CC3852" w:rsidP="00B33E9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17:60:11:11.  Revocation order in writing.</w:t>
      </w:r>
      <w:r>
        <w:rPr>
          <w:rFonts w:ascii="Times New Roman" w:hAnsi="Times New Roman"/>
          <w:sz w:val="24"/>
        </w:rPr>
        <w:t xml:space="preserve"> If the board orders a revocation, the decision shall be in writing and shall specifically state the findings of fact and conclusions of law which support the order.</w:t>
      </w:r>
    </w:p>
    <w:p w:rsidR="00CC3852" w:rsidRDefault="00CC3852" w:rsidP="00B33E9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CC3852" w:rsidRDefault="00CC3852" w:rsidP="00B33E9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24 SDR 136, effective </w:t>
      </w:r>
      <w:smartTag w:uri="urn:schemas-microsoft-com:office:smarttags" w:element="date">
        <w:smartTagPr>
          <w:attr w:name="Year" w:val="1998"/>
          <w:attr w:name="Day" w:val="14"/>
          <w:attr w:name="Month" w:val="4"/>
        </w:smartTagPr>
        <w:r>
          <w:rPr>
            <w:rFonts w:ascii="Times New Roman" w:hAnsi="Times New Roman"/>
            <w:sz w:val="24"/>
          </w:rPr>
          <w:t>April 14, 1998</w:t>
        </w:r>
      </w:smartTag>
      <w:r>
        <w:rPr>
          <w:rFonts w:ascii="Times New Roman" w:hAnsi="Times New Roman"/>
          <w:sz w:val="24"/>
        </w:rPr>
        <w:t>.</w:t>
      </w:r>
    </w:p>
    <w:p w:rsidR="00CC3852" w:rsidRDefault="00CC3852" w:rsidP="00B33E9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24-15A-42.</w:t>
      </w:r>
    </w:p>
    <w:p w:rsidR="00CC3852" w:rsidRDefault="00CC3852" w:rsidP="00B33E9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24-15A-28.</w:t>
      </w:r>
    </w:p>
    <w:p w:rsidR="00CC3852" w:rsidRDefault="00CC3852" w:rsidP="00B33E9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CC3852" w:rsidSect="00CC38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01BF3"/>
    <w:rsid w:val="00120C6B"/>
    <w:rsid w:val="00152A29"/>
    <w:rsid w:val="00161917"/>
    <w:rsid w:val="00166DFE"/>
    <w:rsid w:val="0021363D"/>
    <w:rsid w:val="002223DF"/>
    <w:rsid w:val="00250ADD"/>
    <w:rsid w:val="00251B6F"/>
    <w:rsid w:val="0029344D"/>
    <w:rsid w:val="002B1A53"/>
    <w:rsid w:val="002B626E"/>
    <w:rsid w:val="002C74CD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33E98"/>
    <w:rsid w:val="00B610D9"/>
    <w:rsid w:val="00B971D1"/>
    <w:rsid w:val="00C00B44"/>
    <w:rsid w:val="00C23245"/>
    <w:rsid w:val="00C41AFE"/>
    <w:rsid w:val="00C626B9"/>
    <w:rsid w:val="00CC3852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E98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47</Words>
  <Characters>271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2004-07-12T19:16:00Z</dcterms:created>
  <dcterms:modified xsi:type="dcterms:W3CDTF">2004-07-12T19:16:00Z</dcterms:modified>
</cp:coreProperties>
</file>