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21"/>
          <w:attr w:name="Hour" w:val="18"/>
        </w:smartTagPr>
        <w:r>
          <w:rPr>
            <w:b/>
          </w:rPr>
          <w:t>06:21</w:t>
        </w:r>
      </w:smartTag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LONG-TERM CARE INSURANCE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Section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20:06:21:01</w:t>
        </w:r>
      </w:smartTag>
      <w:r>
        <w:tab/>
      </w:r>
      <w:r>
        <w:tab/>
        <w:t>Definitions.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20:06:21:01.01</w:t>
      </w:r>
      <w:r>
        <w:tab/>
        <w:t>Nature of care -- How defined.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20:06:21:01.02</w:t>
      </w:r>
      <w:r>
        <w:tab/>
        <w:t>Service providers -- How defined.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20:06:21:01.03</w:t>
      </w:r>
      <w:r>
        <w:tab/>
        <w:t>Long-term care insurance.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20:06:21:01.04</w:t>
      </w:r>
      <w:r>
        <w:tab/>
        <w:t>Similar policy forms.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20:06:21:01</w:t>
        </w:r>
      </w:smartTag>
      <w:r>
        <w:t>.05</w:t>
      </w:r>
      <w:r>
        <w:tab/>
        <w:t>Treatment of accelerated benefits in life insurance.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20:06:21:01.06</w:t>
      </w:r>
      <w:r>
        <w:tab/>
        <w:t>Claim and clean claim -- Defined.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20:06:21:02</w:t>
        </w:r>
      </w:smartTag>
      <w:r>
        <w:tab/>
      </w:r>
      <w:r>
        <w:tab/>
        <w:t>Minimum standards for long-term care insurance policies.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20:06:21:02.01</w:t>
      </w:r>
      <w:r>
        <w:tab/>
        <w:t>Annuity policies with long-term care benefits subject to waiting period.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20:06:21:03</w:t>
        </w:r>
      </w:smartTag>
      <w:r>
        <w:tab/>
      </w:r>
      <w:r>
        <w:tab/>
        <w:t>Renewability of group policies -- Required disclosures.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20:06:21:04</w:t>
        </w:r>
      </w:smartTag>
      <w:r>
        <w:tab/>
      </w:r>
      <w:r>
        <w:tab/>
        <w:t>Permissible exclusions from coverage.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20:06:21:05</w:t>
        </w:r>
      </w:smartTag>
      <w:r>
        <w:tab/>
      </w:r>
      <w:r>
        <w:tab/>
        <w:t>Loss ratios.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20:06:21:05.01</w:t>
      </w:r>
      <w:r>
        <w:tab/>
        <w:t>Relation of benefits to premium for accelerated death benefit on life insurance.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20:06:21:06</w:t>
        </w:r>
      </w:smartTag>
      <w:r>
        <w:tab/>
      </w:r>
      <w:r>
        <w:tab/>
        <w:t>Cost-of-living adjustments -- Basis.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20:06:21:06.01</w:t>
      </w:r>
      <w:r>
        <w:tab/>
        <w:t>Cost-of-living adjustments -- Minimum standards.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20:06:21:06.02</w:t>
      </w:r>
      <w:r>
        <w:tab/>
        <w:t>Group cost-of-living adjustments -- Exceptions.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20:06:21:06.03</w:t>
      </w:r>
      <w:r>
        <w:tab/>
        <w:t>Cost-of-living adjustments -- Continuation of benefit increases.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20:06:21:06.04</w:t>
      </w:r>
      <w:r>
        <w:tab/>
        <w:t>Cost-of-living adjustments -- Automatic increases -- Conspicuous offer of constant premium.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20:06:21:06.05</w:t>
      </w:r>
      <w:r>
        <w:tab/>
        <w:t>Cost-of-living adjustments -- Rejection by policyholder.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20:06:21:07</w:t>
        </w:r>
      </w:smartTag>
      <w:r>
        <w:tab/>
      </w:r>
      <w:r>
        <w:tab/>
        <w:t>Applicability of rules to long-term care insurance riders.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20:06:21:08</w:t>
        </w:r>
      </w:smartTag>
      <w:r>
        <w:tab/>
      </w:r>
      <w:r>
        <w:tab/>
        <w:t>"Medically necessary" defined.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20:06:21:09</w:t>
        </w:r>
      </w:smartTag>
      <w:r>
        <w:tab/>
      </w:r>
      <w:r>
        <w:tab/>
        <w:t>Basis for conversion of coverage from group defined.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20:06:21:10</w:t>
        </w:r>
      </w:smartTag>
      <w:r>
        <w:tab/>
      </w:r>
      <w:r>
        <w:tab/>
        <w:t>Converted policy from group defined.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20:06:21:11</w:t>
        </w:r>
      </w:smartTag>
      <w:r>
        <w:tab/>
      </w:r>
      <w:r>
        <w:tab/>
        <w:t>Converted policy from group -- Time allowed for written application.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20:06:21:12</w:t>
        </w:r>
      </w:smartTag>
      <w:r>
        <w:tab/>
      </w:r>
      <w:r>
        <w:tab/>
        <w:t>Converted policy from group -- Calculation of policy premium.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20:06:21:13</w:t>
        </w:r>
      </w:smartTag>
      <w:r>
        <w:tab/>
      </w:r>
      <w:r>
        <w:tab/>
        <w:t>Continuation or conversion is mandatory -- Exceptions.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20:06:21:14</w:t>
        </w:r>
      </w:smartTag>
      <w:r>
        <w:tab/>
      </w:r>
      <w:r>
        <w:tab/>
        <w:t>Converted policy from group to individual -- Reduction of benefits -- Exception.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20:06:21:15</w:t>
        </w:r>
      </w:smartTag>
      <w:r>
        <w:tab/>
      </w:r>
      <w:r>
        <w:tab/>
        <w:t>Converted policy from group -- Benefits payable.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20:06:21:16</w:t>
        </w:r>
      </w:smartTag>
      <w:r>
        <w:tab/>
      </w:r>
      <w:r>
        <w:tab/>
        <w:t>Converted policy from group -- Eligibility for coverage of relatives.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20:06:21:17</w:t>
        </w:r>
      </w:smartTag>
      <w:r>
        <w:tab/>
      </w:r>
      <w:r>
        <w:tab/>
        <w:t>Converted policy from group -- Managed care plan defined.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20:06:21:18</w:t>
        </w:r>
      </w:smartTag>
      <w:r>
        <w:tab/>
      </w:r>
      <w:r>
        <w:tab/>
        <w:t>Discontinuance and replacement of a group policy.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20:06:21:19</w:t>
        </w:r>
      </w:smartTag>
      <w:r>
        <w:tab/>
      </w:r>
      <w:r>
        <w:tab/>
        <w:t>Premium increase prohibitions.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20:06:21:20</w:t>
        </w:r>
      </w:smartTag>
      <w:r>
        <w:tab/>
      </w:r>
      <w:r>
        <w:tab/>
        <w:t>Lapse or termination notice required.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20:06:21:21</w:t>
        </w:r>
      </w:smartTag>
      <w:r>
        <w:tab/>
      </w:r>
      <w:r>
        <w:tab/>
        <w:t>Lapse or termination for payment through payroll or pension deduction plan.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20:06:21:22</w:t>
        </w:r>
      </w:smartTag>
      <w:r>
        <w:tab/>
      </w:r>
      <w:r>
        <w:tab/>
        <w:t>Lapse or termination for nonpayment of premium.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20:06:21:23</w:t>
        </w:r>
      </w:smartTag>
      <w:r>
        <w:tab/>
      </w:r>
      <w:r>
        <w:tab/>
        <w:t>Disclosure of renewability.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20:06:21:24</w:t>
        </w:r>
      </w:smartTag>
      <w:r>
        <w:tab/>
      </w:r>
      <w:r>
        <w:tab/>
        <w:t>Disclosure of payment of benefits based on certain standards.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20:06:21:25</w:t>
        </w:r>
      </w:smartTag>
      <w:r>
        <w:tab/>
      </w:r>
      <w:r>
        <w:tab/>
        <w:t>Disclosure of limitations on preexisting conditions.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20:06:21:26</w:t>
        </w:r>
      </w:smartTag>
      <w:r>
        <w:tab/>
      </w:r>
      <w:r>
        <w:tab/>
        <w:t>Disclosure of other limitations or conditions on eligibility for benefits.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20:06:21:26</w:t>
        </w:r>
      </w:smartTag>
      <w:r>
        <w:t>.01</w:t>
      </w:r>
      <w:r>
        <w:tab/>
        <w:t>Notice to claimants -- Temporary leave.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20:06:21:27</w:t>
        </w:r>
      </w:smartTag>
      <w:r>
        <w:tab/>
      </w:r>
      <w:r>
        <w:tab/>
        <w:t>Outline of coverage.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20:06:21:28</w:t>
        </w:r>
      </w:smartTag>
      <w:r>
        <w:tab/>
      </w:r>
      <w:r>
        <w:tab/>
        <w:t>Outline of coverage -- Standard format.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20:06:21:28.01</w:t>
      </w:r>
      <w:r>
        <w:tab/>
        <w:t>Applications -- Questions about replacement.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20:06:21:29</w:t>
        </w:r>
      </w:smartTag>
      <w:r>
        <w:tab/>
      </w:r>
      <w:r>
        <w:tab/>
        <w:t>Replacement notices.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20:06:21:30</w:t>
        </w:r>
      </w:smartTag>
      <w:r>
        <w:tab/>
      </w:r>
      <w:r>
        <w:tab/>
        <w:t>Filing requirements for advertising -- Exemption.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20:06:21:31</w:t>
        </w:r>
      </w:smartTag>
      <w:r>
        <w:tab/>
      </w:r>
      <w:r>
        <w:tab/>
        <w:t>Standards for marketing -- Requirements.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20:06:21:32</w:t>
        </w:r>
      </w:smartTag>
      <w:r>
        <w:tab/>
      </w:r>
      <w:r>
        <w:tab/>
        <w:t>Standards for marketing -- Prohibited practices.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20:06:21:33</w:t>
        </w:r>
      </w:smartTag>
      <w:r>
        <w:tab/>
      </w:r>
      <w:r>
        <w:tab/>
        <w:t>Standards for marketing -- Associations.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20:06:21:34</w:t>
        </w:r>
      </w:smartTag>
      <w:r>
        <w:tab/>
      </w:r>
      <w:r>
        <w:tab/>
        <w:t>Extension of benefits.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20:06:21:35</w:t>
        </w:r>
      </w:smartTag>
      <w:r>
        <w:tab/>
      </w:r>
      <w:r>
        <w:tab/>
        <w:t>Basis for continuation or conversion from group coverage required.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20:06:21:36</w:t>
        </w:r>
      </w:smartTag>
      <w:r>
        <w:tab/>
      </w:r>
      <w:r>
        <w:tab/>
        <w:t>Basis for continuation of coverage from group defined.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20:06:21:37</w:t>
        </w:r>
      </w:smartTag>
      <w:r>
        <w:tab/>
      </w:r>
      <w:r>
        <w:tab/>
        <w:t>Reinstatement.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20:06:21:38</w:t>
        </w:r>
      </w:smartTag>
      <w:r>
        <w:tab/>
      </w:r>
      <w:r>
        <w:tab/>
        <w:t>Disclosure of riders and endorsements.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20:06:21:39</w:t>
        </w:r>
      </w:smartTag>
      <w:r>
        <w:tab/>
      </w:r>
      <w:r>
        <w:tab/>
        <w:t>Disclosure of tax consequences.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20:06:21:40</w:t>
        </w:r>
      </w:smartTag>
      <w:r>
        <w:tab/>
      </w:r>
      <w:r>
        <w:tab/>
        <w:t>Applications -- Health and medication questions.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20:06:21:41</w:t>
        </w:r>
      </w:smartTag>
      <w:r>
        <w:tab/>
      </w:r>
      <w:r>
        <w:tab/>
        <w:t>Applications -- Notice about incorrect answers.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20:06:21:42</w:t>
        </w:r>
      </w:smartTag>
      <w:r>
        <w:tab/>
      </w:r>
      <w:r>
        <w:tab/>
        <w:t>Policies -- Notice about incorrect answers on applications.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20:06:21:43</w:t>
        </w:r>
      </w:smartTag>
      <w:r>
        <w:tab/>
      </w:r>
      <w:r>
        <w:tab/>
        <w:t>Elderly applicants -- Required information.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20:06:21:44</w:t>
        </w:r>
      </w:smartTag>
      <w:r>
        <w:tab/>
      </w:r>
      <w:r>
        <w:tab/>
        <w:t>Applications -- Delivery.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20:06:21:44.01</w:t>
      </w:r>
      <w:r>
        <w:tab/>
        <w:t>Repealed.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20:06:21:45</w:t>
        </w:r>
      </w:smartTag>
      <w:r>
        <w:tab/>
      </w:r>
      <w:r>
        <w:tab/>
        <w:t>Records of rescissions -- Maintaining and filing records.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20:06:21:46</w:t>
        </w:r>
      </w:smartTag>
      <w:r>
        <w:tab/>
      </w:r>
      <w:r>
        <w:tab/>
        <w:t>Minimum standards for home health and community care benefits.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20:06:21:47</w:t>
        </w:r>
      </w:smartTag>
      <w:r>
        <w:tab/>
      </w:r>
      <w:r>
        <w:tab/>
        <w:t>Policy summary for individual life insurance policy containing long-term care benefits.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20:06:21:48</w:t>
        </w:r>
      </w:smartTag>
      <w:r>
        <w:tab/>
      </w:r>
      <w:r>
        <w:tab/>
        <w:t>Monthly report to policyholder.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20:06:21:49</w:t>
        </w:r>
      </w:smartTag>
      <w:r>
        <w:tab/>
      </w:r>
      <w:r>
        <w:tab/>
        <w:t>Incontestability period.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Hour" w:val="20"/>
          <w:attr w:name="Minute" w:val="6"/>
        </w:smartTagPr>
        <w:r>
          <w:t>20:06:21:50</w:t>
        </w:r>
      </w:smartTag>
      <w:r>
        <w:tab/>
      </w:r>
      <w:r>
        <w:tab/>
        <w:t>Assisted living center or facility defined.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20:06:21:51</w:t>
        </w:r>
      </w:smartTag>
      <w:r>
        <w:tab/>
      </w:r>
      <w:r>
        <w:tab/>
        <w:t>Assisted living centers -- Minimum benefit standards.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20:06:21:52</w:t>
        </w:r>
      </w:smartTag>
      <w:r>
        <w:tab/>
      </w:r>
      <w:r>
        <w:tab/>
        <w:t>Reporting requirements for insurers.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20:06:21:53</w:t>
        </w:r>
      </w:smartTag>
      <w:r>
        <w:tab/>
      </w:r>
      <w:r>
        <w:tab/>
        <w:t>Appropriateness of recommended purchase or replacement.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20:06:21:53.01</w:t>
      </w:r>
      <w:r>
        <w:tab/>
        <w:t>Suitability standards.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20:06:21:53.02</w:t>
      </w:r>
      <w:r>
        <w:tab/>
        <w:t>Suitability -- Long-term care insurance personal worksheet.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20:06:21:53.03</w:t>
      </w:r>
      <w:r>
        <w:tab/>
        <w:t>Suitability -- Response letter.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20:06:21:53.04</w:t>
      </w:r>
      <w:r>
        <w:tab/>
        <w:t>Suitability -- Policies not included.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20:06:21:53.05</w:t>
      </w:r>
      <w:r>
        <w:tab/>
      </w:r>
      <w:smartTag w:uri="urn:schemas-microsoft-com:office:smarttags" w:element="place">
        <w:smartTag w:uri="urn:schemas-microsoft-com:office:smarttags" w:element="City">
          <w:r>
            <w:t>Suita</w:t>
          </w:r>
        </w:smartTag>
      </w:smartTag>
      <w:r>
        <w:t>bility -- Overinsurance.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20:06:21:54</w:t>
        </w:r>
      </w:smartTag>
      <w:r>
        <w:tab/>
      </w:r>
      <w:r>
        <w:tab/>
        <w:t>Requirement to deliver shopper's guide.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20:06:21:55</w:t>
        </w:r>
      </w:smartTag>
      <w:r>
        <w:tab/>
      </w:r>
      <w:r>
        <w:tab/>
        <w:t>Standards for benefit triggers.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20:06:21:56</w:t>
        </w:r>
      </w:smartTag>
      <w:r>
        <w:tab/>
      </w:r>
      <w:r>
        <w:tab/>
        <w:t>Additional standards for benefit triggers for qualified long-term care insurance contracts.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20:06:21:57</w:t>
        </w:r>
      </w:smartTag>
      <w:r>
        <w:tab/>
      </w:r>
      <w:r>
        <w:tab/>
        <w:t>Nonforfeiture benefits.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20:06:21:58</w:t>
        </w:r>
      </w:smartTag>
      <w:r>
        <w:tab/>
      </w:r>
      <w:r>
        <w:tab/>
        <w:t>Nonforfeiture benefit requirement.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20:06:21:59</w:t>
        </w:r>
      </w:smartTag>
      <w:r>
        <w:tab/>
      </w:r>
      <w:r>
        <w:tab/>
        <w:t>Electronic enrollment for group policies.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20:06:21:60</w:t>
      </w:r>
      <w:r>
        <w:tab/>
      </w:r>
      <w:r>
        <w:tab/>
        <w:t>Required disclosure of rating practices to consumers -- Rate stabilization.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20:06:21:61</w:t>
      </w:r>
      <w:r>
        <w:tab/>
      </w:r>
      <w:r>
        <w:tab/>
        <w:t>Initial filing requirements.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20:06:21:62</w:t>
      </w:r>
      <w:r>
        <w:tab/>
      </w:r>
      <w:r>
        <w:tab/>
        <w:t>Reserve standards.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20:06:21:63</w:t>
      </w:r>
      <w:r>
        <w:tab/>
      </w:r>
      <w:r>
        <w:tab/>
        <w:t>Premium rate schedule increases -- Notice of pending increase.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20:06:21:64</w:t>
      </w:r>
      <w:r>
        <w:tab/>
      </w:r>
      <w:r>
        <w:tab/>
        <w:t>Premium rate schedule increase requirements.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20:06:21:65</w:t>
      </w:r>
      <w:r>
        <w:tab/>
      </w:r>
      <w:r>
        <w:tab/>
        <w:t>Premium rate schedule increases -- Review by the director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20:06:21:66</w:t>
      </w:r>
      <w:r>
        <w:tab/>
      </w:r>
      <w:r>
        <w:tab/>
        <w:t>Premium rate schedule increases -- Adverse lapsation.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20:06:21:67</w:t>
      </w:r>
      <w:r>
        <w:tab/>
      </w:r>
      <w:r>
        <w:tab/>
        <w:t>Premium rate schedule increases -- Policies to which does not apply.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20:06:21:68</w:t>
      </w:r>
      <w:r>
        <w:tab/>
      </w:r>
      <w:r>
        <w:tab/>
        <w:t>Premium rate schedule increases -- Group insurance policies.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20:06:21:69</w:t>
      </w:r>
      <w:r>
        <w:tab/>
      </w:r>
      <w:r>
        <w:tab/>
        <w:t>Premium rate schedule increases -- Adoption of rules.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20:06:21:70</w:t>
      </w:r>
      <w:r>
        <w:tab/>
      </w:r>
      <w:r>
        <w:tab/>
        <w:t>Premium rate schedule increases -- Exceptional increases.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20:06:21:71</w:t>
      </w:r>
      <w:r>
        <w:tab/>
      </w:r>
      <w:r>
        <w:tab/>
        <w:t>Permitted compensation arrangements.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20:06:21:72</w:t>
      </w:r>
      <w:r>
        <w:tab/>
      </w:r>
      <w:r>
        <w:tab/>
        <w:t>Disclosure to applicant for a claim denial.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</w:t>
        </w:r>
      </w:smartTag>
      <w:r>
        <w:t>:73</w:t>
      </w:r>
      <w:r>
        <w:tab/>
      </w:r>
      <w:r>
        <w:tab/>
        <w:t>Providers in a different state.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</w:t>
        </w:r>
      </w:smartTag>
      <w:r>
        <w:t>:74</w:t>
      </w:r>
      <w:r>
        <w:tab/>
      </w:r>
      <w:r>
        <w:tab/>
        <w:t>Agent training required to market long-term care plans.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</w:t>
        </w:r>
      </w:smartTag>
      <w:r>
        <w:t>:75</w:t>
      </w:r>
      <w:r>
        <w:tab/>
      </w:r>
      <w:r>
        <w:tab/>
        <w:t>Insurers required to verify agent training and maintain records.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</w:t>
        </w:r>
      </w:smartTag>
      <w:r>
        <w:t>:76</w:t>
      </w:r>
      <w:r>
        <w:tab/>
      </w:r>
      <w:r>
        <w:tab/>
        <w:t>Long-term care partnership policies -- Inflation protection requirements.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20:06:21:77</w:t>
      </w:r>
      <w:r>
        <w:tab/>
      </w:r>
      <w:r>
        <w:tab/>
        <w:t>Long-term care partnership policies -- Required policy disclosures.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</w:t>
        </w:r>
      </w:smartTag>
      <w:r>
        <w:t>:78</w:t>
      </w:r>
      <w:r>
        <w:tab/>
      </w:r>
      <w:r>
        <w:tab/>
        <w:t>Long-term care partnership policies -- Filing requirements.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</w:t>
        </w:r>
      </w:smartTag>
      <w:r>
        <w:t>:79</w:t>
      </w:r>
      <w:r>
        <w:tab/>
      </w:r>
      <w:r>
        <w:tab/>
        <w:t>Long-term care -- Minimum benefit requirements.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20:06:21:80</w:t>
      </w:r>
      <w:r>
        <w:tab/>
      </w:r>
      <w:r>
        <w:tab/>
        <w:t>Long-term care partnership policies -- Policy amendments.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20:06:21:81</w:t>
      </w:r>
      <w:r>
        <w:tab/>
      </w:r>
      <w:r>
        <w:tab/>
        <w:t>Long-term care policies -- Policy amendments.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20:06:21:82</w:t>
      </w:r>
      <w:r>
        <w:tab/>
      </w:r>
      <w:r>
        <w:tab/>
        <w:t>Availability of new services or providers.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20:06:21:83</w:t>
      </w:r>
      <w:r>
        <w:tab/>
      </w:r>
      <w:r>
        <w:tab/>
        <w:t>Policies issued considered exchanges.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20:06:21:84</w:t>
      </w:r>
      <w:r>
        <w:tab/>
      </w:r>
      <w:r>
        <w:tab/>
        <w:t>Policies offered through employers, labor unions, and associations.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</w:t>
        </w:r>
      </w:smartTag>
      <w:r>
        <w:t>:85</w:t>
      </w:r>
      <w:r>
        <w:tab/>
      </w:r>
      <w:r>
        <w:tab/>
        <w:t>Applicability of new provider or service requirements.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20:06:21</w:t>
        </w:r>
      </w:smartTag>
      <w:r>
        <w:t>:86</w:t>
      </w:r>
      <w:r>
        <w:tab/>
      </w:r>
      <w:r>
        <w:tab/>
        <w:t>Right to reduce coverage and lower premiums.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20:06:21:87</w:t>
      </w:r>
      <w:r>
        <w:tab/>
      </w:r>
      <w:r>
        <w:tab/>
        <w:t>Authorized representative.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20:06:21:88</w:t>
      </w:r>
      <w:r>
        <w:tab/>
      </w:r>
      <w:r>
        <w:tab/>
        <w:t>Notice to insured.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20:06:21:89</w:t>
      </w:r>
      <w:r>
        <w:tab/>
      </w:r>
      <w:r>
        <w:tab/>
        <w:t>Internal appeal.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20:06:21:90</w:t>
      </w:r>
      <w:r>
        <w:tab/>
      </w:r>
      <w:r>
        <w:tab/>
        <w:t>Internal appeal notice requirements.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20:06:21:91</w:t>
      </w:r>
      <w:r>
        <w:tab/>
      </w:r>
      <w:r>
        <w:tab/>
        <w:t>Independent review of benefit trigger determination.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20:06:21:92</w:t>
      </w:r>
      <w:r>
        <w:tab/>
      </w:r>
      <w:r>
        <w:tab/>
        <w:t>Independent review process.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20:06:21:93</w:t>
      </w:r>
      <w:r>
        <w:tab/>
      </w:r>
      <w:r>
        <w:tab/>
        <w:t>Additional appeal information.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20:06:21:94</w:t>
      </w:r>
      <w:r>
        <w:tab/>
      </w:r>
      <w:r>
        <w:tab/>
        <w:t>Independent review notification.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20:06:21:95</w:t>
      </w:r>
      <w:r>
        <w:tab/>
      </w:r>
      <w:r>
        <w:tab/>
        <w:t>Independent review organization selection.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20:06:21:96</w:t>
      </w:r>
      <w:r>
        <w:tab/>
      </w:r>
      <w:r>
        <w:tab/>
        <w:t>Review of information.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20:06:21:97</w:t>
      </w:r>
      <w:r>
        <w:tab/>
      </w:r>
      <w:r>
        <w:tab/>
        <w:t>Additional information to independent review.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20:06:21:98</w:t>
      </w:r>
      <w:r>
        <w:tab/>
      </w:r>
      <w:r>
        <w:tab/>
        <w:t>Process if determination overturned.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20:06:21:99</w:t>
      </w:r>
      <w:r>
        <w:tab/>
      </w:r>
      <w:r>
        <w:tab/>
        <w:t>Review decision requirements.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20:06:21:100</w:t>
      </w:r>
      <w:r>
        <w:tab/>
      </w:r>
      <w:r>
        <w:tab/>
        <w:t>Acceptance of state certification.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20:06:21:101</w:t>
      </w:r>
      <w:r>
        <w:tab/>
      </w:r>
      <w:r>
        <w:tab/>
        <w:t>Certification of long-term care insurance independent review organizations.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20:06:21:102</w:t>
      </w:r>
      <w:r>
        <w:tab/>
      </w:r>
      <w:r>
        <w:tab/>
        <w:t>Maintenance of records and reporting obligations by independent review organizations.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20:06:21:103</w:t>
      </w:r>
      <w:r>
        <w:tab/>
      </w:r>
      <w:r>
        <w:tab/>
        <w:t>Additional rights.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20:06:21:104</w:t>
      </w:r>
      <w:r>
        <w:tab/>
      </w:r>
      <w:r>
        <w:tab/>
        <w:t>Applicability.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20:06:21:105</w:t>
      </w:r>
      <w:r>
        <w:tab/>
      </w:r>
      <w:r>
        <w:tab/>
        <w:t>Payment of clean claim.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20:06:21:106</w:t>
      </w:r>
      <w:r>
        <w:tab/>
      </w:r>
      <w:r>
        <w:tab/>
        <w:t>Claim timeframes.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20:06:21:107</w:t>
      </w:r>
      <w:r>
        <w:tab/>
      </w:r>
      <w:r>
        <w:tab/>
        <w:t>Unpaid claims.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20:06:21:108</w:t>
      </w:r>
      <w:r>
        <w:tab/>
      </w:r>
      <w:r>
        <w:tab/>
        <w:t>Violations.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584" w:hanging="1584"/>
        <w:jc w:val="both"/>
      </w:pPr>
      <w:r>
        <w:t>Appendix A</w:t>
      </w:r>
      <w:r>
        <w:tab/>
        <w:t>Outline of Coverage.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584" w:hanging="1584"/>
        <w:jc w:val="both"/>
      </w:pPr>
      <w:r>
        <w:t>Appendix B</w:t>
      </w:r>
      <w:r>
        <w:tab/>
        <w:t>Replacement of Individual Accident and Sickness or Long-Term Care Coverage.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584" w:hanging="1584"/>
        <w:jc w:val="both"/>
      </w:pPr>
      <w:r>
        <w:t>Appendix C</w:t>
      </w:r>
      <w:r>
        <w:tab/>
        <w:t>Replacement of Accident and Sickness or Long-Term Care Coverage.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584" w:hanging="1584"/>
        <w:jc w:val="both"/>
      </w:pPr>
      <w:r>
        <w:t>Appendix D</w:t>
      </w:r>
      <w:r>
        <w:tab/>
        <w:t>Rescission Reporting Form.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E</w:t>
      </w:r>
      <w:r>
        <w:tab/>
        <w:t>Personal Worksheet.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F</w:t>
      </w:r>
      <w:r>
        <w:tab/>
        <w:t>Disclosure Form.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G</w:t>
      </w:r>
      <w:r>
        <w:tab/>
        <w:t>Response Letter.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H</w:t>
      </w:r>
      <w:r>
        <w:tab/>
        <w:t>Sample Claims Denial Format.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I</w:t>
      </w:r>
      <w:r>
        <w:tab/>
        <w:t>Potential Rate Increase Disclosure Form.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J</w:t>
      </w:r>
      <w:r>
        <w:tab/>
        <w:t>Replacement and Lapse Reporting Form.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K</w:t>
      </w:r>
      <w:r>
        <w:tab/>
        <w:t>Partnership Disclosure Form.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L</w:t>
      </w:r>
      <w:r>
        <w:tab/>
        <w:t>Partnership Certification Form.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M</w:t>
      </w:r>
      <w:r>
        <w:tab/>
        <w:t>Guidelines for Long-Term Care Independent Review Entities.</w:t>
      </w:r>
    </w:p>
    <w:p w:rsidR="00D73243" w:rsidRDefault="00D73243" w:rsidP="003901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73243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7B"/>
    <w:rsid w:val="0039017B"/>
    <w:rsid w:val="00961ED9"/>
    <w:rsid w:val="00993ACD"/>
    <w:rsid w:val="009D54A6"/>
    <w:rsid w:val="00D73243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7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1228</Words>
  <Characters>7001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2010-07-02T16:32:00Z</dcterms:created>
  <dcterms:modified xsi:type="dcterms:W3CDTF">2010-07-06T19:18:00Z</dcterms:modified>
</cp:coreProperties>
</file>