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8E306B" Type="http://schemas.openxmlformats.org/officeDocument/2006/relationships/officeDocument" Target="/word/document.xml" /><Relationship Id="coreRE8E306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</w:rPr>
      </w:pPr>
      <w:r>
        <w:rPr>
          <w:b w:val="1"/>
        </w:rPr>
        <w:t>CHAPTER 20:06:22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LOSS RATIOS FOR HEALTH INSURANCE POLICIES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20:06:22:01</w:t>
        <w:tab/>
        <w:tab/>
        <w:t>Types of renewal clauses.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20:06:22:02</w:t>
        <w:tab/>
        <w:tab/>
        <w:t>Anticipated loss ratio requirements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20:06:22:03</w:t>
        <w:tab/>
        <w:tab/>
        <w:t>Rate filings.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20:06:22:04</w:t>
        <w:tab/>
        <w:tab/>
        <w:t>Filings of rate revisions.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20:06:22:05</w:t>
        <w:tab/>
        <w:tab/>
        <w:t>Requirements for history of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20:06:22:08</w:t>
        <w:tab/>
        <w:tab/>
        <w:t>Applicability of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20;06:22:11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20:06:22:27</w:t>
        <w:tab/>
        <w:tab/>
        <w:t>Rating bands.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20:06:22:27.01</w:t>
        <w:tab/>
        <w:t xml:space="preserve">Tobacco use defined.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20:06:22:27.02</w:t>
        <w:tab/>
        <w:t>Tobacco usage reporting.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20:06:22:28</w:t>
        <w:tab/>
        <w:tab/>
        <w:t>Health status and gender factors precluded.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20:06:22:29</w:t>
        <w:tab/>
        <w:tab/>
        <w:t>Rating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20:06:22:30</w:t>
        <w:tab/>
        <w:tab/>
        <w:t>Rating variations.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20:06:22:31</w:t>
        <w:tab/>
        <w:tab/>
        <w:t>Uniform age bands.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20:06:22:32</w:t>
        <w:tab/>
        <w:tab/>
        <w:t>Single risk pool.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20:06:22:33</w:t>
        <w:tab/>
        <w:tab/>
        <w:t>Index 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20:06:22:34</w:t>
        <w:tab/>
        <w:tab/>
        <w:t>Permitted plan-level adjustments to the index 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>20:06:22:35</w:t>
        <w:tab/>
        <w:tab/>
      </w:r>
      <w:r>
        <w:rPr>
          <w:lang w:val="en-US" w:bidi="en-US" w:eastAsia="en-US"/>
        </w:rPr>
        <w:t>Frequency of index rate and plan-level adjustments.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20:06:22:36</w:t>
        <w:tab/>
        <w:tab/>
      </w:r>
      <w:r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A</w:t>
        <w:tab/>
        <w:t>Formats For Reporting Rebate Calculations, repealed, 39 SDR 203, effective June 10, 2013.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B</w:t>
        <w:tab/>
        <w:t>Credibility Tables, repealed, 39 SDR 203, effective June 10, 2013.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296" w:left="1296"/>
      </w:pPr>
      <w:r>
        <w:t>Appendix C</w:t>
        <w:tab/>
        <w:t>Excerpts From The Supplemental Health Care Exhibit Instructions, repealed, 39 SDR 203, effective June 10, 2013.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2014-10-21T14:16:00Z</dcterms:created>
  <cp:lastModifiedBy>Rhonda Purkapile</cp:lastModifiedBy>
  <dcterms:modified xsi:type="dcterms:W3CDTF">2018-10-02T20:09:13Z</dcterms:modified>
  <cp:revision>2</cp:revision>
</cp:coreProperties>
</file>