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30A26C" Type="http://schemas.openxmlformats.org/officeDocument/2006/relationships/officeDocument" Target="/word/document.xml" /><Relationship Id="coreR2A30A26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20:06:42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jc w:val="center"/>
        <w:rPr>
          <w:b w:val="1"/>
          <w:sz w:val="24"/>
        </w:rPr>
      </w:pPr>
      <w:r>
        <w:rPr>
          <w:b w:val="1"/>
          <w:sz w:val="24"/>
        </w:rPr>
        <w:t>ASSOCIATIONS ELIGIBLE FOR GROUP HEALTH INSURANCE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20:06:42:01</w:t>
        <w:tab/>
        <w:tab/>
        <w:t>Eligible associations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20:06:42:01.01</w:t>
        <w:tab/>
        <w:t>Notification to association members.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20:06:42:02</w:t>
        <w:tab/>
        <w:tab/>
        <w:t>Credit unions.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5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4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5 Char"/>
    <w:basedOn w:val="C0"/>
    <w:link w:val="P1"/>
    <w:semiHidden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2004-06-10T20:55:00Z</dcterms:created>
  <cp:lastModifiedBy>Rhonda Purkapile</cp:lastModifiedBy>
  <dcterms:modified xsi:type="dcterms:W3CDTF">2019-06-18T19:29:59Z</dcterms:modified>
  <cp:revision>4</cp:revision>
  <dc:title>CHAPTER 20:06:42</dc:title>
</cp:coreProperties>
</file>