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7F" w:rsidRDefault="00156C7F" w:rsidP="00CB08B2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080"/>
          <w:tab w:val="left" w:pos="1296"/>
          <w:tab w:val="left" w:pos="1584"/>
          <w:tab w:val="left" w:pos="2016"/>
          <w:tab w:val="left" w:pos="2304"/>
          <w:tab w:val="left" w:pos="2520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</w:t>
      </w:r>
      <w:smartTag w:uri="urn:schemas-microsoft-com:office:smarttags" w:element="time">
        <w:smartTagPr>
          <w:attr w:name="Minute" w:val="46"/>
          <w:attr w:name="Hour" w:val="18"/>
        </w:smartTagPr>
        <w:r>
          <w:rPr>
            <w:b/>
          </w:rPr>
          <w:t>06:46</w:t>
        </w:r>
      </w:smartTag>
    </w:p>
    <w:p w:rsidR="00156C7F" w:rsidRDefault="00156C7F" w:rsidP="00CB08B2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080"/>
          <w:tab w:val="left" w:pos="1296"/>
          <w:tab w:val="left" w:pos="1584"/>
          <w:tab w:val="left" w:pos="2016"/>
          <w:tab w:val="left" w:pos="2304"/>
          <w:tab w:val="left" w:pos="2520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156C7F" w:rsidRDefault="00156C7F" w:rsidP="00CB08B2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080"/>
          <w:tab w:val="left" w:pos="1296"/>
          <w:tab w:val="left" w:pos="1584"/>
          <w:tab w:val="left" w:pos="2016"/>
          <w:tab w:val="left" w:pos="2304"/>
          <w:tab w:val="left" w:pos="2520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HIPAA RULES -- NONDISCRIMINATION IN THE GROUP MARKET</w:t>
      </w:r>
    </w:p>
    <w:p w:rsidR="00156C7F" w:rsidRDefault="00156C7F" w:rsidP="00CB08B2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080"/>
          <w:tab w:val="left" w:pos="1296"/>
          <w:tab w:val="left" w:pos="1584"/>
          <w:tab w:val="left" w:pos="2016"/>
          <w:tab w:val="left" w:pos="2304"/>
          <w:tab w:val="left" w:pos="2520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156C7F" w:rsidRDefault="00156C7F" w:rsidP="00CB08B2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080"/>
          <w:tab w:val="left" w:pos="1296"/>
          <w:tab w:val="left" w:pos="1584"/>
          <w:tab w:val="left" w:pos="2016"/>
          <w:tab w:val="left" w:pos="2304"/>
          <w:tab w:val="left" w:pos="2520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156C7F" w:rsidRDefault="00156C7F" w:rsidP="00CB08B2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080"/>
          <w:tab w:val="left" w:pos="1296"/>
          <w:tab w:val="left" w:pos="1584"/>
          <w:tab w:val="left" w:pos="2016"/>
          <w:tab w:val="left" w:pos="2304"/>
          <w:tab w:val="left" w:pos="2520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156C7F" w:rsidRDefault="00156C7F" w:rsidP="00CB08B2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080"/>
          <w:tab w:val="left" w:pos="1296"/>
          <w:tab w:val="left" w:pos="1584"/>
          <w:tab w:val="left" w:pos="2016"/>
          <w:tab w:val="left" w:pos="2304"/>
          <w:tab w:val="left" w:pos="2520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20:06:46:01</w:t>
        </w:r>
      </w:smartTag>
      <w:r>
        <w:tab/>
      </w:r>
      <w:r>
        <w:tab/>
        <w:t>Definitions.</w:t>
      </w:r>
    </w:p>
    <w:p w:rsidR="00156C7F" w:rsidRDefault="00156C7F" w:rsidP="00CB08B2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080"/>
          <w:tab w:val="left" w:pos="1296"/>
          <w:tab w:val="left" w:pos="1584"/>
          <w:tab w:val="left" w:pos="2016"/>
          <w:tab w:val="left" w:pos="2304"/>
          <w:tab w:val="left" w:pos="2520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20:06:46:02</w:t>
        </w:r>
      </w:smartTag>
      <w:r>
        <w:tab/>
      </w:r>
      <w:r>
        <w:tab/>
        <w:t>Criteria that cannot be used to determine benefit eligibility.</w:t>
      </w:r>
    </w:p>
    <w:p w:rsidR="00156C7F" w:rsidRDefault="00156C7F" w:rsidP="00CB08B2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080"/>
          <w:tab w:val="left" w:pos="1296"/>
          <w:tab w:val="left" w:pos="1584"/>
          <w:tab w:val="left" w:pos="2016"/>
          <w:tab w:val="left" w:pos="2304"/>
          <w:tab w:val="left" w:pos="2520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20:06:46:03</w:t>
        </w:r>
      </w:smartTag>
      <w:r>
        <w:tab/>
      </w:r>
      <w:r>
        <w:tab/>
        <w:t>Rules for eligibility may not discriminate based on any health factor.</w:t>
      </w:r>
    </w:p>
    <w:p w:rsidR="00156C7F" w:rsidRDefault="00156C7F" w:rsidP="00CB08B2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080"/>
          <w:tab w:val="left" w:pos="1296"/>
          <w:tab w:val="left" w:pos="1584"/>
          <w:tab w:val="left" w:pos="2016"/>
          <w:tab w:val="left" w:pos="2304"/>
          <w:tab w:val="left" w:pos="2520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20:06:46:04</w:t>
        </w:r>
      </w:smartTag>
      <w:r>
        <w:tab/>
      </w:r>
      <w:r>
        <w:tab/>
        <w:t>Condition of enrollment or continued enrollment may not require additional premium for similarly situated individuals.</w:t>
      </w:r>
    </w:p>
    <w:p w:rsidR="00156C7F" w:rsidRDefault="00156C7F" w:rsidP="00CB08B2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080"/>
          <w:tab w:val="left" w:pos="1296"/>
          <w:tab w:val="left" w:pos="1584"/>
          <w:tab w:val="left" w:pos="2016"/>
          <w:tab w:val="left" w:pos="2304"/>
          <w:tab w:val="left" w:pos="2520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20:06:46:05</w:t>
        </w:r>
      </w:smartTag>
      <w:r>
        <w:tab/>
      </w:r>
      <w:r>
        <w:tab/>
        <w:t>Premium or contribution differential based on completion of a bona fide wellness program.</w:t>
      </w:r>
    </w:p>
    <w:p w:rsidR="00156C7F" w:rsidRDefault="00156C7F" w:rsidP="00CB08B2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080"/>
          <w:tab w:val="left" w:pos="1296"/>
          <w:tab w:val="left" w:pos="1584"/>
          <w:tab w:val="left" w:pos="2016"/>
          <w:tab w:val="left" w:pos="2304"/>
          <w:tab w:val="left" w:pos="2520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20:06:46:06</w:t>
        </w:r>
      </w:smartTag>
      <w:r>
        <w:tab/>
      </w:r>
      <w:r>
        <w:tab/>
        <w:t>Benefit restrictions must be uniformly applied to all similarly situated individuals.</w:t>
      </w:r>
    </w:p>
    <w:p w:rsidR="00156C7F" w:rsidRDefault="00156C7F" w:rsidP="00CB08B2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080"/>
          <w:tab w:val="left" w:pos="1296"/>
          <w:tab w:val="left" w:pos="1584"/>
          <w:tab w:val="left" w:pos="2016"/>
          <w:tab w:val="left" w:pos="2304"/>
          <w:tab w:val="left" w:pos="2520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20:06:46:07</w:t>
        </w:r>
      </w:smartTag>
      <w:r>
        <w:tab/>
      </w:r>
      <w:r>
        <w:tab/>
        <w:t>Treatment resulting from domestic violence or a medical condition.</w:t>
      </w:r>
    </w:p>
    <w:p w:rsidR="00156C7F" w:rsidRDefault="00156C7F" w:rsidP="00CB08B2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080"/>
          <w:tab w:val="left" w:pos="1296"/>
          <w:tab w:val="left" w:pos="1584"/>
          <w:tab w:val="left" w:pos="2016"/>
          <w:tab w:val="left" w:pos="2304"/>
          <w:tab w:val="left" w:pos="2520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20:06:46:08</w:t>
        </w:r>
      </w:smartTag>
      <w:r>
        <w:tab/>
      </w:r>
      <w:r>
        <w:tab/>
        <w:t>Preexisting condition exclusion requirements.</w:t>
      </w:r>
    </w:p>
    <w:p w:rsidR="00156C7F" w:rsidRDefault="00156C7F" w:rsidP="00CB08B2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080"/>
          <w:tab w:val="left" w:pos="1296"/>
          <w:tab w:val="left" w:pos="1584"/>
          <w:tab w:val="left" w:pos="2016"/>
          <w:tab w:val="left" w:pos="2304"/>
          <w:tab w:val="left" w:pos="2520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20:06:46:09</w:t>
        </w:r>
      </w:smartTag>
      <w:r>
        <w:tab/>
      </w:r>
      <w:r>
        <w:tab/>
        <w:t>Treatment of similarly situated individuals.</w:t>
      </w:r>
    </w:p>
    <w:p w:rsidR="00156C7F" w:rsidRDefault="00156C7F" w:rsidP="00CB08B2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080"/>
          <w:tab w:val="left" w:pos="1296"/>
          <w:tab w:val="left" w:pos="1584"/>
          <w:tab w:val="left" w:pos="2016"/>
          <w:tab w:val="left" w:pos="2304"/>
          <w:tab w:val="left" w:pos="2520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20:06:46:10</w:t>
        </w:r>
      </w:smartTag>
      <w:r>
        <w:tab/>
      </w:r>
      <w:r>
        <w:tab/>
        <w:t>Employment based factors in determining two or more distinct groups of participants.</w:t>
      </w:r>
    </w:p>
    <w:p w:rsidR="00156C7F" w:rsidRDefault="00156C7F" w:rsidP="00CB08B2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080"/>
          <w:tab w:val="left" w:pos="1296"/>
          <w:tab w:val="left" w:pos="1584"/>
          <w:tab w:val="left" w:pos="2016"/>
          <w:tab w:val="left" w:pos="2304"/>
          <w:tab w:val="left" w:pos="2520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20:06:46:11</w:t>
        </w:r>
      </w:smartTag>
      <w:r>
        <w:tab/>
      </w:r>
      <w:r>
        <w:tab/>
        <w:t>Beneficiaries treated as two or more distinct groups.</w:t>
      </w:r>
    </w:p>
    <w:p w:rsidR="00156C7F" w:rsidRDefault="00156C7F" w:rsidP="00CB08B2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080"/>
          <w:tab w:val="left" w:pos="1296"/>
          <w:tab w:val="left" w:pos="1584"/>
          <w:tab w:val="left" w:pos="2016"/>
          <w:tab w:val="left" w:pos="2304"/>
          <w:tab w:val="left" w:pos="2520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20:06:46:12</w:t>
        </w:r>
      </w:smartTag>
      <w:r>
        <w:tab/>
      </w:r>
      <w:r>
        <w:tab/>
        <w:t>Creation or modification of an employment or coverage classification not permitted.</w:t>
      </w:r>
    </w:p>
    <w:p w:rsidR="00156C7F" w:rsidRDefault="00156C7F" w:rsidP="00CB08B2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080"/>
          <w:tab w:val="left" w:pos="1296"/>
          <w:tab w:val="left" w:pos="1584"/>
          <w:tab w:val="left" w:pos="2016"/>
          <w:tab w:val="left" w:pos="2304"/>
          <w:tab w:val="left" w:pos="2520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20:06:46:13</w:t>
        </w:r>
      </w:smartTag>
      <w:r>
        <w:tab/>
      </w:r>
      <w:r>
        <w:tab/>
        <w:t>Rule of eligibility or individual's premium or contribution rate.</w:t>
      </w:r>
    </w:p>
    <w:p w:rsidR="00156C7F" w:rsidRDefault="00156C7F" w:rsidP="00CB08B2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080"/>
          <w:tab w:val="left" w:pos="1296"/>
          <w:tab w:val="left" w:pos="1584"/>
          <w:tab w:val="left" w:pos="2016"/>
          <w:tab w:val="left" w:pos="2304"/>
          <w:tab w:val="left" w:pos="2520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20:06:46:14</w:t>
        </w:r>
      </w:smartTag>
      <w:r>
        <w:tab/>
      </w:r>
      <w:r>
        <w:tab/>
        <w:t>Actively-at-work not a condition of eligibility or premium or contribution rate.</w:t>
      </w:r>
    </w:p>
    <w:p w:rsidR="00156C7F" w:rsidRDefault="00156C7F" w:rsidP="00CB08B2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080"/>
          <w:tab w:val="left" w:pos="1296"/>
          <w:tab w:val="left" w:pos="1584"/>
          <w:tab w:val="left" w:pos="2016"/>
          <w:tab w:val="left" w:pos="2304"/>
          <w:tab w:val="left" w:pos="2520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20:06:46:15</w:t>
        </w:r>
      </w:smartTag>
      <w:r>
        <w:tab/>
      </w:r>
      <w:r>
        <w:tab/>
        <w:t>Rule of eligibility or individual premium or contribution permitted.</w:t>
      </w:r>
    </w:p>
    <w:p w:rsidR="00156C7F" w:rsidRDefault="00156C7F" w:rsidP="00CB08B2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080"/>
          <w:tab w:val="left" w:pos="1296"/>
          <w:tab w:val="left" w:pos="1584"/>
          <w:tab w:val="left" w:pos="2016"/>
          <w:tab w:val="left" w:pos="2304"/>
          <w:tab w:val="left" w:pos="2520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156C7F" w:rsidRDefault="00156C7F" w:rsidP="00CB08B2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080"/>
          <w:tab w:val="left" w:pos="1296"/>
          <w:tab w:val="left" w:pos="1584"/>
          <w:tab w:val="left" w:pos="2016"/>
          <w:tab w:val="left" w:pos="2304"/>
          <w:tab w:val="left" w:pos="2520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156C7F" w:rsidSect="00156C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56C7F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B08B2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08B2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764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196</Words>
  <Characters>1121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20:06:46</dc:title>
  <dc:subject/>
  <dc:creator>lrpr15454</dc:creator>
  <cp:keywords/>
  <dc:description/>
  <cp:lastModifiedBy>lrpr15454</cp:lastModifiedBy>
  <cp:revision>1</cp:revision>
  <dcterms:created xsi:type="dcterms:W3CDTF">2004-06-10T22:13:00Z</dcterms:created>
  <dcterms:modified xsi:type="dcterms:W3CDTF">2004-06-10T22:14:00Z</dcterms:modified>
</cp:coreProperties>
</file>