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77643FB" Type="http://schemas.openxmlformats.org/officeDocument/2006/relationships/officeDocument" Target="/word/document.xml" /><Relationship Id="coreR777643F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20:06:55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MARKET REGULATIONS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20:06:55:01</w:t>
        <w:tab/>
        <w:tab/>
        <w:t>Eligibility of children up to age 26.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20:06:55:02</w:t>
        <w:tab/>
        <w:tab/>
        <w:t>Restrictions on plan definition of dependent.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20:06:55:03</w:t>
        <w:tab/>
        <w:tab/>
        <w:t>Coverage of grandchildren not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20:06:55:04</w:t>
        <w:tab/>
        <w:tab/>
        <w:t>Uniformity irrespective of age.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58"/>
      </w:pPr>
      <w:r>
        <w:t>20:06:55:05</w:t>
        <w:tab/>
        <w:tab/>
        <w:t>Individuals whose coverage ended by reason of reaching a dependent eligibility threshold -- Applicability.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58"/>
      </w:pPr>
      <w:r>
        <w:t>20:06:55:06</w:t>
        <w:tab/>
        <w:tab/>
        <w:t>Individuals whose coverage ended by reason of reaching a dependent eligibility threshold -- Opportunity to enroll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58"/>
      </w:pPr>
      <w:r>
        <w:t>20:06:55:07</w:t>
        <w:tab/>
        <w:tab/>
        <w:t>Individuals whose coverage ended by reason of reaching a dependent eligibility threshold -- Written notice.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58"/>
      </w:pPr>
      <w:r>
        <w:t>20:06:55:08</w:t>
        <w:tab/>
        <w:tab/>
        <w:t>Individuals whose coverage ended by reason of reaching a dependent eligibility threshold -- Effective date.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58"/>
      </w:pPr>
      <w:r>
        <w:t>20:06:55:09</w:t>
        <w:tab/>
        <w:tab/>
        <w:t>Individuals whose coverage ended by reason of reaching a dependent eligibility threshold -- Group health plan special enrollee.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20:06:55:10</w:t>
        <w:tab/>
        <w:tab/>
        <w:t>Special rule for grandfathered group health plans.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20:06:55:11</w:t>
        <w:tab/>
        <w:tab/>
        <w:t>Applicability.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20:06:55:12</w:t>
        <w:tab/>
        <w:tab/>
        <w:t>Choice of primary care providers.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20:06:55:13</w:t>
        <w:tab/>
        <w:tab/>
        <w:t>Emergency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20:06:55:14</w:t>
        <w:tab/>
        <w:tab/>
        <w:t>Rescissions.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20:06:55:15</w:t>
        <w:tab/>
        <w:tab/>
        <w:t>Group plans -- Lifetime limits.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20:06:55:16</w:t>
        <w:tab/>
        <w:tab/>
        <w:t>Group plans -- Annual limits.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20:06:55:17</w:t>
        <w:tab/>
        <w:tab/>
        <w:t>Group plans -- Eligibility.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20:06:55:18</w:t>
        <w:tab/>
        <w:tab/>
        <w:t>Group plans -- Notices and enrollment.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20:06:55:19</w:t>
        <w:tab/>
        <w:tab/>
        <w:t>Group plans -- Special enrollment.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20:06:55:20</w:t>
        <w:tab/>
        <w:tab/>
        <w:t>Group plans -- Applicability.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20:06:55:21</w:t>
        <w:tab/>
        <w:tab/>
        <w:t>Individual plans -- Lifetime limits.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20:06:55:22</w:t>
        <w:tab/>
        <w:tab/>
        <w:t>Individual plans -- Annual limits.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20:06:55:23</w:t>
        <w:tab/>
        <w:tab/>
        <w:t>Reinstatement of coverage.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20:06:55:24</w:t>
        <w:tab/>
        <w:tab/>
        <w:t>Individual plans -- Applicability.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58"/>
      </w:pPr>
      <w:r>
        <w:t>20:06:55:25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58"/>
      </w:pPr>
      <w:r>
        <w:t>20:06:55:25.01</w:t>
        <w:tab/>
        <w:t>Individual plans -- No preexisting condition.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20:06:55:26</w:t>
        <w:tab/>
        <w:tab/>
        <w:t>Group plans -- No preexisting condition.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20:06:55:27</w:t>
        <w:tab/>
        <w:tab/>
        <w:t>Excepted benefits --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20:06:55:28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20:06:55:29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20:06:55:30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20:06:55:31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20:06:55:32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20:06:55:33</w:t>
        <w:tab/>
        <w:tab/>
        <w:t>Certifying qualified health plans.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20:06:55:34</w:t>
        <w:tab/>
        <w:tab/>
        <w:t>Issuer standards and certification criteria.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20:06:55:35</w:t>
        <w:tab/>
        <w:tab/>
        <w:t>Qualified health plan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20:06:55:36</w:t>
        <w:tab/>
        <w:tab/>
        <w:t>Exchange network adequacy standards.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20:06:55:37</w:t>
        <w:tab/>
        <w:tab/>
        <w:t>Network adequacy standards.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20:06:55:38</w:t>
        <w:tab/>
        <w:tab/>
        <w:t>Essential community providers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20:06:55:39</w:t>
        <w:tab/>
        <w:tab/>
        <w:t>Essential community providers.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20:06:55:40</w:t>
        <w:tab/>
        <w:tab/>
        <w:t>Payment of federally-qualified health centers.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20:06:55:41</w:t>
        <w:tab/>
        <w:tab/>
        <w:t>Treatment of direct primary care medical homes.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20:06:55:42</w:t>
        <w:tab/>
        <w:tab/>
        <w:t>Recertification of qualified health plans.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20:06:55:43</w:t>
        <w:tab/>
        <w:tab/>
        <w:t>Decertification of qualified health plan.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20:06:55:44</w:t>
        <w:tab/>
        <w:tab/>
        <w:t>Non-renewal and decertification of qualified health plans.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20:06:55:45</w:t>
        <w:tab/>
        <w:tab/>
        <w:t>Rates.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20:06:55:46</w:t>
        <w:tab/>
        <w:tab/>
        <w:t>Health plan applications and notices.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20:06:55:47</w:t>
        <w:tab/>
        <w:tab/>
        <w:t>Accreditation of qualified health plan issuers.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20:06:55:48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20:06:55:49</w:t>
        <w:tab/>
        <w:tab/>
        <w:t>Annual open enrollment period.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20:06:55:50</w:t>
        <w:tab/>
        <w:tab/>
        <w:t>Changing qualified health plans.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20:06:55:50.01</w:t>
        <w:tab/>
        <w:t>Loss of coverage.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20:06:55:50.02</w:t>
        <w:tab/>
        <w:t>Special enrollment period effective dates.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20:06:55:51</w:t>
        <w:tab/>
        <w:tab/>
        <w:t>Compensation.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20:06:55:52</w:t>
        <w:tab/>
        <w:tab/>
        <w:t>Plan offerings in the exchange.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20:06:55:53</w:t>
        <w:tab/>
        <w:tab/>
        <w:t>Applicability and effective dates.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Appendix A</w:t>
        <w:tab/>
        <w:t>Model Choice of Health Care Professional Notice Language.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2014-01-08T19:31:00Z</dcterms:created>
  <cp:lastModifiedBy>Rhonda Purkapile</cp:lastModifiedBy>
  <cp:lastPrinted>2014-10-21T20:35:00Z</cp:lastPrinted>
  <dcterms:modified xsi:type="dcterms:W3CDTF">2018-10-02T21:01:32Z</dcterms:modified>
  <cp:revision>3</cp:revision>
</cp:coreProperties>
</file>