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smartTag w:uri="urn:schemas-microsoft-com:office:smarttags" w:element="time">
        <w:smartTagPr>
          <w:attr w:name="Minute" w:val="7"/>
          <w:attr w:name="Hour" w:val="20"/>
        </w:smartTagPr>
        <w:r w:rsidRPr="008D67FE">
          <w:rPr>
            <w:rFonts w:ascii="Times New Roman" w:hAnsi="Times New Roman"/>
            <w:b/>
          </w:rPr>
          <w:t>20:07:20</w:t>
        </w:r>
      </w:smartTag>
      <w:r w:rsidRPr="008D67FE">
        <w:rPr>
          <w:rFonts w:ascii="Times New Roman" w:hAnsi="Times New Roman"/>
          <w:b/>
        </w:rPr>
        <w:t>:03.  Records required to be kept -- Duration.</w:t>
      </w:r>
      <w:r>
        <w:rPr>
          <w:rFonts w:ascii="Times New Roman" w:hAnsi="Times New Roman"/>
        </w:rPr>
        <w:t xml:space="preserve"> The following records shall be kept for a period of at least three years, and shall be available for investigation, examination, and copying by the division:</w:t>
      </w: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t>(1)  A report of income and financial condition of the licensee;</w:t>
      </w: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t>(2)  A list of all owners, members, partners, directors, officers, or twenty-five percent or more owners or shareholders of the licensee;</w:t>
      </w: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t>(3)  A record of each loan made that contains the loan agreement, a record of all loan proceeds dispersed, payments received, documentation of Regulation Z compliance, customer identification program documentation, and Office of Foreign Asset Control (OFAC) reporting documentation;</w:t>
      </w: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t>(4)  A record of any renewal, rollover, or flip of any loan and required principal reduction;</w:t>
      </w: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t>(5)  Documentation of any down payment, check, title document, account authorization, or assignment of wages taken as security from a borrower;</w:t>
      </w: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t>(6)  A record of any liens or title filings and release of the same upon satisfaction of each loan.</w:t>
      </w: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t>Any records required by this section may be maintained in the form of electronically encoded data for investigation and examination in the form of computer printed reproduction, video display, or other medium that is readily convertible by the division into legible, tangible documents.</w:t>
      </w: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t>Any record required by this section shall be prepared in accordance with generally accepted accounting principles, if applicable.</w:t>
      </w: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sidRPr="007637FA">
        <w:rPr>
          <w:rFonts w:ascii="Times New Roman" w:hAnsi="Times New Roman"/>
          <w:b/>
        </w:rPr>
        <w:t>Source:</w:t>
      </w:r>
      <w:r>
        <w:rPr>
          <w:rFonts w:ascii="Times New Roman" w:hAnsi="Times New Roman"/>
        </w:rPr>
        <w:t xml:space="preserve"> 34 SDR 322, effective </w:t>
      </w:r>
      <w:smartTag w:uri="urn:schemas-microsoft-com:office:smarttags" w:element="date">
        <w:smartTagPr>
          <w:attr w:name="Year" w:val="2008"/>
          <w:attr w:name="Day" w:val="30"/>
          <w:attr w:name="Month" w:val="6"/>
        </w:smartTagPr>
        <w:r>
          <w:rPr>
            <w:rFonts w:ascii="Times New Roman" w:hAnsi="Times New Roman"/>
          </w:rPr>
          <w:t>June 30, 2008</w:t>
        </w:r>
      </w:smartTag>
      <w:r>
        <w:rPr>
          <w:rFonts w:ascii="Times New Roman" w:hAnsi="Times New Roman"/>
        </w:rPr>
        <w:t>.</w:t>
      </w: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sidRPr="007637FA">
        <w:rPr>
          <w:rFonts w:ascii="Times New Roman" w:hAnsi="Times New Roman"/>
          <w:b/>
        </w:rPr>
        <w:t>General Authority:</w:t>
      </w:r>
      <w:r>
        <w:rPr>
          <w:rFonts w:ascii="Times New Roman" w:hAnsi="Times New Roman"/>
        </w:rPr>
        <w:t xml:space="preserve"> SDCL 54-4-38(3).</w:t>
      </w: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sidRPr="007637FA">
        <w:rPr>
          <w:rFonts w:ascii="Times New Roman" w:hAnsi="Times New Roman"/>
          <w:b/>
        </w:rPr>
        <w:t>Law Implemented:</w:t>
      </w:r>
      <w:r>
        <w:rPr>
          <w:rFonts w:ascii="Times New Roman" w:hAnsi="Times New Roman"/>
        </w:rPr>
        <w:t xml:space="preserve"> SDCL 54-4-40, 54-4-43, 54-4-57.</w:t>
      </w:r>
    </w:p>
    <w:p w:rsidR="00BA6FBB" w:rsidRDefault="00BA6FBB" w:rsidP="004224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sectPr w:rsidR="00BA6FBB" w:rsidSect="00BA6FB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249F"/>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37FA"/>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67FE"/>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A6FBB"/>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0FA6"/>
    <w:rsid w:val="00D4160F"/>
    <w:rsid w:val="00D52494"/>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27545"/>
    <w:rsid w:val="00E32A5A"/>
    <w:rsid w:val="00E406D1"/>
    <w:rsid w:val="00E4564B"/>
    <w:rsid w:val="00E470B1"/>
    <w:rsid w:val="00E50D19"/>
    <w:rsid w:val="00E52199"/>
    <w:rsid w:val="00E52A02"/>
    <w:rsid w:val="00E60AA0"/>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9F"/>
    <w:rPr>
      <w:rFonts w:ascii="Times" w:hAnsi="Times"/>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239</Words>
  <Characters>1367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2008-06-25T19:30:00Z</dcterms:created>
  <dcterms:modified xsi:type="dcterms:W3CDTF">2008-06-25T19:31:00Z</dcterms:modified>
</cp:coreProperties>
</file>