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:06.  Existing transmission facilities.</w:t>
      </w:r>
      <w:r>
        <w:rPr>
          <w:rFonts w:ascii="Times New Roman" w:hAnsi="Times New Roman"/>
          <w:sz w:val="24"/>
        </w:rPr>
        <w:t xml:space="preserve"> For existing transmission facilities, which are facilities through which electricity is being transmitted,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information as follows: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Location;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Type and transmission voltage; and 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Projected date of removal from service and reason for removal.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49-41B-3(1), 49-41B-3(4).</w:t>
      </w:r>
    </w:p>
    <w:p w:rsidR="006A3058" w:rsidRDefault="006A3058" w:rsidP="00D979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3058" w:rsidSect="006A30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A3058"/>
    <w:rsid w:val="008B4366"/>
    <w:rsid w:val="00912D30"/>
    <w:rsid w:val="00930C91"/>
    <w:rsid w:val="00A37C8E"/>
    <w:rsid w:val="00AA658A"/>
    <w:rsid w:val="00BD2CC9"/>
    <w:rsid w:val="00C6577A"/>
    <w:rsid w:val="00D979A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A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2004-06-21T17:01:00Z</dcterms:created>
  <dcterms:modified xsi:type="dcterms:W3CDTF">2004-06-21T17:01:00Z</dcterms:modified>
</cp:coreProperties>
</file>