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76AC5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20:43:01:01.  Petition for declaratory rulings.</w:t>
      </w:r>
      <w:r>
        <w:rPr>
          <w:rFonts w:ascii="Times New Roman" w:hAnsi="Times New Roman"/>
          <w:sz w:val="24"/>
        </w:rPr>
        <w:t xml:space="preserve"> Any person </w:t>
      </w:r>
      <w:r>
        <w:rPr>
          <w:rFonts w:ascii="Times New Roman" w:hAnsi="Times New Roman"/>
          <w:sz w:val="24"/>
        </w:rPr>
        <w:t>may petition the board to issue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eclaratory ruling by filing a written request that contains</w:t>
      </w:r>
      <w:r>
        <w:rPr>
          <w:rFonts w:ascii="Times New Roman" w:hAnsi="Times New Roman"/>
          <w:sz w:val="24"/>
        </w:rPr>
        <w:t xml:space="preserve"> the following information: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</w:t>
      </w:r>
      <w:r>
        <w:rPr>
          <w:rFonts w:ascii="Times New Roman" w:hAnsi="Times New Roman"/>
          <w:sz w:val="24"/>
          <w:lang w:val="en-US" w:bidi="en-US" w:eastAsia="en-US"/>
        </w:rPr>
        <w:t xml:space="preserve"> and contact information</w:t>
      </w:r>
      <w:r>
        <w:rPr>
          <w:rFonts w:ascii="Times New Roman" w:hAnsi="Times New Roman"/>
          <w:sz w:val="24"/>
        </w:rPr>
        <w:t xml:space="preserve"> of the person</w:t>
      </w:r>
      <w:r>
        <w:rPr>
          <w:rFonts w:ascii="Times New Roman" w:hAnsi="Times New Roman"/>
          <w:sz w:val="24"/>
        </w:rPr>
        <w:t xml:space="preserve"> submitting the petition;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</w:rPr>
        <w:t>The specific</w:t>
      </w:r>
      <w:r>
        <w:rPr>
          <w:rFonts w:ascii="Times New Roman" w:hAnsi="Times New Roman"/>
          <w:sz w:val="24"/>
          <w:lang w:val="en-US" w:bidi="en-US" w:eastAsia="en-US"/>
        </w:rPr>
        <w:t xml:space="preserve"> administrative</w:t>
      </w:r>
      <w:r>
        <w:rPr>
          <w:rFonts w:ascii="Times New Roman" w:hAnsi="Times New Roman"/>
          <w:sz w:val="24"/>
        </w:rPr>
        <w:t xml:space="preserve"> rule,</w:t>
      </w:r>
      <w:r>
        <w:rPr>
          <w:rFonts w:ascii="Times New Roman" w:hAnsi="Times New Roman"/>
          <w:sz w:val="24"/>
          <w:lang w:val="en-US" w:bidi="en-US" w:eastAsia="en-US"/>
        </w:rPr>
        <w:t xml:space="preserve"> statute, or order in q</w:t>
      </w:r>
      <w:r>
        <w:rPr>
          <w:rFonts w:ascii="Times New Roman" w:hAnsi="Times New Roman"/>
          <w:sz w:val="24"/>
          <w:lang w:val="en-US" w:bidi="en-US" w:eastAsia="en-US"/>
        </w:rPr>
        <w:t>uestion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facts and circumstances which give rise to the issue to be answered by the board's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declaratory ruling;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precise issue to be answered by the board's declaratory ruling;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 xml:space="preserve">)  The signature of the person </w:t>
      </w:r>
      <w:r>
        <w:rPr>
          <w:rFonts w:ascii="Times New Roman" w:hAnsi="Times New Roman"/>
          <w:sz w:val="24"/>
        </w:rPr>
        <w:t>making the petition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</w:t>
      </w:r>
      <w:r>
        <w:rPr>
          <w:rFonts w:ascii="Times New Roman" w:hAnsi="Times New Roman"/>
          <w:sz w:val="24"/>
          <w:lang w:val="en-US" w:bidi="en-US" w:eastAsia="en-US"/>
        </w:rPr>
        <w:t>; 43 SDR 16, effective August 15,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1-26-15.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Procedure to initiate rules, SDCL 1-26-13.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