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F9121D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20:43:06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CORPORATE PRACTICE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20:43:06:01</w:t>
        <w:tab/>
        <w:tab/>
        <w:t>Application for registration.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20:43:06:02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20:43:06:03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20:43:06:04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Change in ownership or management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20:43:06:05</w:t>
        <w:tab/>
        <w:tab/>
        <w:t>Renewal of certificate of registration.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