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9E" w:rsidRDefault="00E2519E" w:rsidP="004743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bookmarkStart w:id="0" w:name="_GoBack"/>
      <w:bookmarkEnd w:id="0"/>
      <w:r>
        <w:rPr>
          <w:rFonts w:ascii="Times New Roman" w:hAnsi="Times New Roman"/>
          <w:sz w:val="24"/>
        </w:rPr>
        <w:tab/>
      </w:r>
      <w:smartTag w:uri="urn:schemas-microsoft-com:office:smarttags" w:element="time">
        <w:smartTagPr>
          <w:attr w:name="Hour" w:val="20"/>
          <w:attr w:name="Minute" w:val="43"/>
        </w:smartTagPr>
        <w:r>
          <w:rPr>
            <w:rFonts w:ascii="Times New Roman" w:hAnsi="Times New Roman"/>
            <w:b/>
            <w:sz w:val="24"/>
          </w:rPr>
          <w:t>20:43:09</w:t>
        </w:r>
      </w:smartTag>
      <w:r>
        <w:rPr>
          <w:rFonts w:ascii="Times New Roman" w:hAnsi="Times New Roman"/>
          <w:b/>
          <w:sz w:val="24"/>
        </w:rPr>
        <w:t>:10.  Permit requirements to monitor patients under general anesthesia, deep sedation, or moderate sedation.</w:t>
      </w:r>
      <w:r>
        <w:rPr>
          <w:rFonts w:ascii="Times New Roman" w:hAnsi="Times New Roman"/>
          <w:sz w:val="24"/>
        </w:rPr>
        <w:t xml:space="preserve"> The board may issue a permit to a dental hygienist, registered dental assistant, or dental assistant to monitor patients under general anesthesia, deep sedation, or moderate sedation while under the direct supervision of a dentist who holds a current permit to administer general anesthesia and deep sedation or moderate sedation if the dental hygienist, registered dental assistant, or dental assistant has met the following requirements:</w:t>
      </w:r>
    </w:p>
    <w:p w:rsidR="00E2519E" w:rsidRDefault="00E2519E" w:rsidP="004743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2519E" w:rsidRDefault="00E2519E" w:rsidP="004743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Is certified in administering basic life support by the American Heart Association for the Healthcare Provider, the American Red Cross for the Professional Rescuer, or an equivalent program approved by the board; and</w:t>
      </w:r>
    </w:p>
    <w:p w:rsidR="00E2519E" w:rsidRDefault="00E2519E" w:rsidP="004743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2519E" w:rsidRDefault="00E2519E" w:rsidP="004743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Has successfully completed at least an eight-hour board approved course in anesthetic assisting and either:</w:t>
      </w:r>
    </w:p>
    <w:p w:rsidR="00E2519E" w:rsidRDefault="00E2519E" w:rsidP="004743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2519E" w:rsidRDefault="00E2519E" w:rsidP="004743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Completed the course within thirteen months prior to application; or</w:t>
      </w:r>
    </w:p>
    <w:p w:rsidR="00E2519E" w:rsidRDefault="00E2519E" w:rsidP="004743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2519E" w:rsidRDefault="00E2519E" w:rsidP="004743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Completed the course more than thirteen months prior to application, has legally monitored patients receiving analgesic or anesthetic agents for a period of time during the two years preceding application, and provides written documentation from a dentist that has employed or supervised the applicant, attesting to the current clinical proficiency of the applicant to monitor patients under general anesthesia, deep sedation, or moderate sedation.</w:t>
      </w:r>
    </w:p>
    <w:p w:rsidR="00E2519E" w:rsidRDefault="00E2519E" w:rsidP="004743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2519E" w:rsidRDefault="00E2519E" w:rsidP="004743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19 SDR 32, effective September 6, 1992; 37 SDR 131, effective January 6, 2011; 42 SDR 19, effective August 17, 2015; 42 SDR 83, effective December 3, 2015.</w:t>
      </w:r>
    </w:p>
    <w:p w:rsidR="00E2519E" w:rsidRDefault="00E2519E" w:rsidP="004743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36-6A-14(10).</w:t>
      </w:r>
    </w:p>
    <w:p w:rsidR="00E2519E" w:rsidRDefault="00E2519E" w:rsidP="004743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36-6A-14(10)(22).</w:t>
      </w:r>
    </w:p>
    <w:p w:rsidR="00E2519E" w:rsidRDefault="00E2519E" w:rsidP="004743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2519E" w:rsidSect="00E251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434F"/>
    <w:rsid w:val="0047434F"/>
    <w:rsid w:val="00AE662A"/>
    <w:rsid w:val="00CD5A25"/>
    <w:rsid w:val="00E2519E"/>
    <w:rsid w:val="00FD3C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4F"/>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250</Words>
  <Characters>1428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Purkapile, Rhonda</dc:creator>
  <cp:keywords/>
  <dc:description/>
  <cp:lastModifiedBy>Purkapile, Rhonda</cp:lastModifiedBy>
  <cp:revision>1</cp:revision>
  <dcterms:created xsi:type="dcterms:W3CDTF">2015-11-23T19:34:00Z</dcterms:created>
  <dcterms:modified xsi:type="dcterms:W3CDTF">2015-11-23T19:36:00Z</dcterms:modified>
</cp:coreProperties>
</file>