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BB" w:rsidRDefault="001254BB" w:rsidP="00A12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20:48:04</w:t>
        </w:r>
      </w:smartTag>
      <w:r>
        <w:rPr>
          <w:rFonts w:ascii="Times New Roman" w:hAnsi="Times New Roman"/>
          <w:b/>
          <w:sz w:val="24"/>
        </w:rPr>
        <w:t xml:space="preserve">:03.  Recommendations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sz w:val="24"/>
        </w:rPr>
        <w:t xml:space="preserve"> joint practice commission.</w:t>
      </w:r>
      <w:r>
        <w:rPr>
          <w:rFonts w:ascii="Times New Roman" w:hAnsi="Times New Roman"/>
          <w:sz w:val="24"/>
        </w:rPr>
        <w:t xml:space="preserve"> Repealed.</w:t>
      </w:r>
    </w:p>
    <w:p w:rsidR="001254BB" w:rsidRDefault="001254BB" w:rsidP="00A12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54BB" w:rsidRDefault="001254BB" w:rsidP="00A12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1254BB" w:rsidRDefault="001254BB" w:rsidP="00A12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54BB" w:rsidSect="001254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54B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1217B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7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2004-06-30T19:48:00Z</dcterms:created>
  <dcterms:modified xsi:type="dcterms:W3CDTF">2004-06-30T19:48:00Z</dcterms:modified>
</cp:coreProperties>
</file>