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FE410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20:48:07:36.  Prerequisite status.</w:t>
      </w:r>
      <w:r>
        <w:rPr>
          <w:rFonts w:ascii="Times New Roman" w:hAnsi="Times New Roman"/>
          <w:sz w:val="24"/>
        </w:rPr>
        <w:t xml:space="preserve"> An institution wishing to establish a new program in nursing shall take the following steps to obtain prerequisite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Submit to the board a request for prerequisite status</w:t>
      </w:r>
      <w:r>
        <w:rPr>
          <w:rFonts w:ascii="Times New Roman" w:hAnsi="Times New Roman"/>
          <w:sz w:val="24"/>
          <w:lang w:val="en-US" w:bidi="en-US" w:eastAsia="en-US"/>
        </w:rPr>
        <w:t xml:space="preserve"> including the type of education program to be offered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Submit a statement of intent to the board at least 12 months in advance of the expected opening date for a registered nurse program and 8 months for a practical nurse program. The statement of intent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Copies of articles of incorporation or statutory authority documenting the legal authority of the governing institution to offer a nursing program of the specified type and to confer the proposed degree, diploma, 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A statement specifying the type of the proposed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A description of the educational philosophy, purpose, and outcomes of the governing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A description of the accreditation status of the governing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w:t>
      </w:r>
      <w:r>
        <w:rPr>
          <w:rFonts w:ascii="Times New Roman" w:hAnsi="Times New Roman"/>
          <w:sz w:val="24"/>
        </w:rPr>
        <w:t>A description of the national nursing accreditation status for a new advanced practice</w:t>
      </w:r>
      <w:r>
        <w:rPr>
          <w:rFonts w:ascii="Times New Roman" w:hAnsi="Times New Roman"/>
          <w:sz w:val="24"/>
          <w:lang w:val="en-US" w:bidi="en-US" w:eastAsia="en-US"/>
        </w:rPr>
        <w:t xml:space="preserve"> </w:t>
      </w:r>
      <w:r>
        <w:rPr>
          <w:rFonts w:ascii="Times New Roman" w:hAnsi="Times New Roman"/>
          <w:sz w:val="24"/>
        </w:rPr>
        <w:t>nursing education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rPr>
          <w:rFonts w:ascii="Times New Roman" w:hAnsi="Times New Roman"/>
          <w:sz w:val="24"/>
          <w:lang w:val="en-US" w:bidi="en-US" w:eastAsia="en-US"/>
        </w:rPr>
        <w:t>(f)  </w:t>
      </w:r>
      <w:r>
        <w:rPr>
          <w:rFonts w:ascii="Times New Roman" w:hAnsi="Times New Roman"/>
          <w:sz w:val="24"/>
        </w:rPr>
        <w:t>A statement from the institution's governing board authorizing the new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Conduct a needs assessment and submit to the board a report which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Nursing and other studies documenting the need for the program and for entry level nurses from the specified program in South Dakota and in the governing institution's area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Data concerning the number of faculty needed projected over five years, the qualifications expected, plans for procuring faculty, and a timetable for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Evidence of financial resources for the planning, implementation, and continuation of the program for a minimum of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Availability of clinical facilities in the major clinical areas for the program, documenting the types of agencies available for student clinical experience, the accreditation status of the agencies, client census on each unit, and the types of clinical learning experiences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Availability of academic facilities for the program, including classrooms, laboratories, offices, and library;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Anticipated student enrollment per class and total students projected over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A tentative schedule for planning and initiating the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Provide additional information as requested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12 SDR 151, 12 SDR 155, effective July 1, 1986; transferred from § 20:48:07:01, 18 SDR 107, effective December 30, 1991; 31 SDR 26, effective September 8, 2004</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36-9-58.2</w:t>
      </w:r>
      <w:r>
        <w:rPr>
          <w:rFonts w:ascii="Times New Roman" w:hAnsi="Times New Roman"/>
          <w:sz w:val="24"/>
          <w:lang w:val="en-US" w:bidi="en-US" w:eastAsia="en-US"/>
        </w:rPr>
        <w:t>, 36-9A-5</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Cross-References:</w:t>
      </w:r>
      <w:r>
        <w:rPr>
          <w:rFonts w:ascii="Times New Roman" w:hAnsi="Times New Roman"/>
          <w:sz w:val="24"/>
        </w:rPr>
        <w:t xml:space="preserve"> Administration and organization, § 20:48:07:21; Clinical facilities and resources, § 20:48:07:32.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