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BB0D78E"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20:48:07:37.  Interim status.</w:t>
      </w:r>
      <w:r>
        <w:rPr>
          <w:rFonts w:ascii="Times New Roman" w:hAnsi="Times New Roman"/>
          <w:sz w:val="24"/>
        </w:rPr>
        <w:t xml:space="preserve"> A new program may apply for interim status after requirements for prerequisite status have been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The program seeking interim status shall submit a request for interim status and documentation that the governing institution has employed people to plan and develop the program, including a program administrator and faculty for program development. At least five full calendar months before the month of the expected opening date of the program, the program shall submit the following documentation: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  Anticipated student population;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(2)  A plan for organization of the program with institutional and nursing department organizational charts;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(3)  Criteria for the selection of faculty;</w:t>
      </w:r>
      <w:r>
        <w:rPr>
          <w:rFonts w:ascii="Times New Roman" w:hAnsi="Times New Roman"/>
          <w:sz w:val="24"/>
          <w:lang w:val="en-US" w:bidi="en-US" w:eastAsia="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(4)  Nursing course syllabi including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  Course title;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(b)  Course description;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(c)  Time allotment for the course;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(d)  Prerequisites for the course;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(e)  Course objectives;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(f)  Course content;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(g)  Learning or teaching methods;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(h)  Method of evaluation;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(i)  Course descriptions for the general education and support courses.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3 SDR 35, effective November 11, 1976; 9 SDR 151, effective May 30, 1983; 12 SDR 151, 12 SDR 155, effective July 1, 1986; transferred from § 20:48:07:02, 18 SDR 107, effective December 30, 1991</w:t>
      </w:r>
      <w:r>
        <w:rPr>
          <w:rFonts w:ascii="Times New Roman" w:hAnsi="Times New Roman"/>
          <w:sz w:val="24"/>
        </w:rPr>
        <w:t>; 45 SDR 9, effective July 30, 2018</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36-9-21</w:t>
      </w:r>
      <w:r>
        <w:rPr>
          <w:rFonts w:ascii="Times New Roman" w:hAnsi="Times New Roman"/>
          <w:sz w:val="24"/>
          <w:lang w:val="en-US" w:bidi="en-US" w:eastAsia="en-US"/>
        </w:rPr>
        <w:t>(8)</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36-9-58.2, 36-9-58.3</w:t>
      </w:r>
      <w:r>
        <w:rPr>
          <w:rFonts w:ascii="Times New Roman" w:hAnsi="Times New Roman"/>
          <w:sz w:val="24"/>
          <w:lang w:val="en-US" w:bidi="en-US" w:eastAsia="en-US"/>
        </w:rPr>
        <w:t>, 36-9A-5</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000000"/>
        <w:sz w:val="20"/>
        <w:u w:val="none"/>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