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D8916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47.01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Maintaining ongoing approval of advanced practice registered nurse programs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To maintain ongoing approval, each advanced practice nursing education program must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maintain accreditation from a national nursing accrediting agency approved by the U.S. Department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Education. A program that has national accreditation shall: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Submit to the board copies of accreditation related correspondence with the national nursing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accrediting agency within 10 days of receipt on initial accreditation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reaccreditation, or substantial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program changes;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Submit to the board any report from a national accrediting agency citing deficiencies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recommendations within 10 days of receipt by the nursing program;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Notify the board within ten days of any change in accreditation status;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Be subject to an on-site visit at the discretion of the board in accordance with </w:t>
      </w: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</w:rPr>
        <w:t>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</w:rPr>
        <w:t>20:48:07:41 and 20:48:07:42.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If the program loses national accreditation the board shall require the program to submit a detailed action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plan to correct deficiencies.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Each program must submit a report to the board in the format and by the deadline prescribed by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the board. The format shall include information related to students, faculty, graduates, curriculum,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clinical facilities. The board shall review each program's annual report and determine whether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program continues to comply with board standards for nursing education. If the program does not comply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with the board standards, the board shall make recommendations to the school to address the areas of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noncompliance within a designated time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45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9</w:t>
      </w:r>
      <w:r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  <w:lang w:val="en-US" w:bidi="en-US" w:eastAsia="en-US"/>
        </w:rPr>
        <w:t>July 30,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36-9A</w:t>
      </w:r>
      <w:r>
        <w:rPr>
          <w:rFonts w:ascii="Times New Roman" w:hAnsi="Times New Roman"/>
          <w:sz w:val="24"/>
          <w:lang w:val="en-US" w:bidi="en-US" w:eastAsia="en-US"/>
        </w:rPr>
        <w:t>-41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  <w:lang w:val="en-US" w:bidi="en-US" w:eastAsia="en-US"/>
        </w:rPr>
        <w:t>6-9A-5, 36-9</w:t>
      </w:r>
      <w:r>
        <w:rPr>
          <w:rFonts w:ascii="Times New Roman" w:hAnsi="Times New Roman"/>
          <w:sz w:val="24"/>
          <w:lang w:val="en-US" w:bidi="en-US" w:eastAsia="en-US"/>
        </w:rPr>
        <w:t>A-21.1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