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b/>
            <w:sz w:val="24"/>
          </w:rPr>
          <w:t>20:59:05</w:t>
        </w:r>
      </w:smartTag>
      <w:r>
        <w:rPr>
          <w:rFonts w:ascii="Times New Roman" w:hAnsi="Times New Roman"/>
          <w:b/>
          <w:sz w:val="24"/>
        </w:rPr>
        <w:t>:07.  Supervisor's reports and time of supervision.</w:t>
      </w:r>
      <w:r>
        <w:rPr>
          <w:rFonts w:ascii="Times New Roman" w:hAnsi="Times New Roman"/>
          <w:sz w:val="24"/>
        </w:rPr>
        <w:t xml:space="preserve"> After the supervision agreement is approved by the board as set forth in § </w:t>
      </w:r>
      <w:smartTag w:uri="urn:schemas-microsoft-com:office:smarttags" w:element="time">
        <w:smartTagPr>
          <w:attr w:name="Minute" w:val="59"/>
          <w:attr w:name="Hour" w:val="20"/>
        </w:smartTagPr>
        <w:r>
          <w:rPr>
            <w:rFonts w:ascii="Times New Roman" w:hAnsi="Times New Roman"/>
            <w:sz w:val="24"/>
          </w:rPr>
          <w:t>20:59:05:05</w:t>
        </w:r>
      </w:smartTag>
      <w:r>
        <w:rPr>
          <w:rFonts w:ascii="Times New Roman" w:hAnsi="Times New Roman"/>
          <w:sz w:val="24"/>
        </w:rPr>
        <w:t>, the supervisor shall submit reports every six months during the period of supervision to the board on a form supplied by the board. The CSW-PIP candidate shall work at least 30 hours per week. The reports shall document that the supervisor has provided a minimum of four hours of individual supervision per month of the CSW-PIP candidate, subject to the following: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Group supervision or consultation may be allowed instead of individual supervision if such supervision does not exceed one-half of the total supervision time in each six-month period;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Part-time work of at least 18 hours per week may satisfy the supervision requirement on the following schedule: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2520"/>
        <w:gridCol w:w="1980"/>
      </w:tblGrid>
      <w:tr w:rsidR="005D499A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Hours Worked</w:t>
            </w:r>
          </w:p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 Week</w:t>
            </w:r>
          </w:p>
        </w:tc>
        <w:tc>
          <w:tcPr>
            <w:tcW w:w="252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 of Years</w:t>
            </w:r>
          </w:p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Required Supervision</w:t>
            </w:r>
          </w:p>
        </w:tc>
        <w:tc>
          <w:tcPr>
            <w:tcW w:w="1980" w:type="dxa"/>
          </w:tcPr>
          <w:p w:rsidR="005D499A" w:rsidRDefault="005D499A" w:rsidP="001A1BCA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Monthly Hours</w:t>
            </w:r>
          </w:p>
        </w:tc>
      </w:tr>
      <w:tr w:rsidR="005D499A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D499A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18-29</w:t>
            </w:r>
          </w:p>
        </w:tc>
        <w:tc>
          <w:tcPr>
            <w:tcW w:w="252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D499A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and above</w:t>
            </w:r>
          </w:p>
        </w:tc>
        <w:tc>
          <w:tcPr>
            <w:tcW w:w="252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0" w:type="dxa"/>
          </w:tcPr>
          <w:p w:rsidR="005D499A" w:rsidRDefault="005D499A" w:rsidP="001A1BCA">
            <w:pPr>
              <w:widowControl/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When the supervisor is not in direct person contact with the CSW-PIP candidate, the supervisor must be available by telecommunications or technology;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board may authorize those modifications in the method and frequency of supervision that the board determines appropriate based upon a finding of adequate supervision, training, and proficiency.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81, effective </w:t>
      </w:r>
      <w:smartTag w:uri="urn:schemas-microsoft-com:office:smarttags" w:element="date">
        <w:smartTagPr>
          <w:attr w:name="Year" w:val="1999"/>
          <w:attr w:name="Day" w:val="12"/>
          <w:attr w:name="Month" w:val="12"/>
        </w:smartTagPr>
        <w:r>
          <w:rPr>
            <w:rFonts w:ascii="Times New Roman" w:hAnsi="Times New Roman"/>
            <w:sz w:val="24"/>
          </w:rPr>
          <w:t>December 12, 1999</w:t>
        </w:r>
      </w:smartTag>
      <w:r>
        <w:rPr>
          <w:rFonts w:ascii="Times New Roman" w:hAnsi="Times New Roman"/>
          <w:sz w:val="24"/>
        </w:rPr>
        <w:t xml:space="preserve">; 29 SDR 92, effective </w:t>
      </w:r>
      <w:smartTag w:uri="urn:schemas-microsoft-com:office:smarttags" w:element="date">
        <w:smartTagPr>
          <w:attr w:name="Year" w:val="2002"/>
          <w:attr w:name="Day" w:val="24"/>
          <w:attr w:name="Month" w:val="12"/>
        </w:smartTagPr>
        <w:r>
          <w:rPr>
            <w:rFonts w:ascii="Times New Roman" w:hAnsi="Times New Roman"/>
            <w:sz w:val="24"/>
          </w:rPr>
          <w:t>December 24, 2002</w:t>
        </w:r>
      </w:smartTag>
      <w:r>
        <w:rPr>
          <w:rFonts w:ascii="Times New Roman" w:hAnsi="Times New Roman"/>
          <w:sz w:val="24"/>
        </w:rPr>
        <w:t>.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36-26-29.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36-26-17.</w:t>
      </w:r>
    </w:p>
    <w:p w:rsidR="005D499A" w:rsidRDefault="005D499A" w:rsidP="001A1BC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499A" w:rsidSect="005D49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A1BCA"/>
    <w:rsid w:val="00213F8B"/>
    <w:rsid w:val="002331DF"/>
    <w:rsid w:val="002D6964"/>
    <w:rsid w:val="003F3E33"/>
    <w:rsid w:val="005016CD"/>
    <w:rsid w:val="005D499A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CA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BCA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E9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2004-07-08T20:07:00Z</dcterms:created>
  <dcterms:modified xsi:type="dcterms:W3CDTF">2004-07-08T20:07:00Z</dcterms:modified>
</cp:coreProperties>
</file>