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F7AA83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20:62:03:04.  Direct personal contact.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67, effective November 21, 1999; 43 SDR 57, effective October 20, 2016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