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AE14364" Type="http://schemas.openxmlformats.org/officeDocument/2006/relationships/officeDocument" Target="/word/document.xml" /><Relationship Id="coreR4AE1436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  <w:b w:val="1"/>
        </w:rPr>
        <w:t>20:71:05:04.  </w:t>
      </w:r>
      <w:r>
        <w:rPr>
          <w:rFonts w:ascii="Times New Roman" w:hAnsi="Times New Roman"/>
          <w:b w:val="1"/>
        </w:rPr>
        <w:t>Recognition of supervision by a South Dakota licensing board -- Marriage and family therapist</w:t>
      </w:r>
      <w:r>
        <w:rPr>
          <w:rFonts w:ascii="Times New Roman" w:hAnsi="Times New Roman"/>
          <w:b w:val="1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board may recognize direct client contact hours acquired pursuant to supervision approved and overseen by another South Dakota licensing board.</w:t>
      </w:r>
      <w:r>
        <w:rPr>
          <w:rFonts w:ascii="Times New Roman" w:hAnsi="Times New Roman"/>
        </w:rPr>
        <w:t xml:space="preserve"> Such hours must meet the definition of the practice of marriage and family therapy, as set forth in SDCL 36-33-34, and must be documented as prescribed by this chapter</w:t>
      </w:r>
      <w:r>
        <w:rPr>
          <w:rFonts w:ascii="Times New Roman" w:hAnsi="Times New Roman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 w:val="1"/>
        </w:rPr>
        <w:t>Source:</w:t>
      </w:r>
      <w:r>
        <w:rPr>
          <w:rFonts w:ascii="Times New Roman" w:hAnsi="Times New Roman"/>
        </w:rPr>
        <w:t xml:space="preserve"> 42 SDR 97, effective January 4, 2016</w:t>
      </w:r>
      <w:r>
        <w:rPr>
          <w:rFonts w:ascii="Times New Roman" w:hAnsi="Times New Roman"/>
        </w:rPr>
        <w:t>; 47 SDR 42, effective October 14, 2020</w:t>
      </w:r>
      <w:r>
        <w:rPr>
          <w:rFonts w:ascii="Times New Roman" w:hAnsi="Times New Roman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 w:val="1"/>
        </w:rPr>
        <w:t>General Authority:</w:t>
      </w:r>
      <w:r>
        <w:rPr>
          <w:rFonts w:ascii="Times New Roman" w:hAnsi="Times New Roman"/>
        </w:rPr>
        <w:t xml:space="preserve"> SDCL 36-33-</w:t>
      </w:r>
      <w:r>
        <w:rPr>
          <w:rFonts w:ascii="Times New Roman" w:hAnsi="Times New Roman"/>
          <w:lang w:val="en-US" w:bidi="en-US" w:eastAsia="en-US"/>
        </w:rPr>
        <w:t>71</w:t>
      </w:r>
      <w:r>
        <w:rPr>
          <w:rFonts w:ascii="Times New Roman" w:hAnsi="Times New Roman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 w:val="1"/>
        </w:rPr>
        <w:t>Law Implemented:</w:t>
      </w:r>
      <w:r>
        <w:rPr>
          <w:rFonts w:ascii="Times New Roman" w:hAnsi="Times New Roman"/>
        </w:rPr>
        <w:t xml:space="preserve"> SDCL 36-33-</w:t>
      </w:r>
      <w:r>
        <w:rPr>
          <w:rFonts w:ascii="Times New Roman" w:hAnsi="Times New Roman"/>
          <w:lang w:val="en-US" w:bidi="en-US" w:eastAsia="en-US"/>
        </w:rPr>
        <w:t>43</w:t>
      </w:r>
      <w:r>
        <w:rPr>
          <w:rFonts w:ascii="Times New Roman" w:hAnsi="Times New Roman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Purkapile, Rhonda</dc:creator>
  <dcterms:created xsi:type="dcterms:W3CDTF">2015-12-18T22:40:00Z</dcterms:created>
  <cp:lastModifiedBy>Rhonda Purkapile</cp:lastModifiedBy>
  <dcterms:modified xsi:type="dcterms:W3CDTF">2020-10-07T21:16:48Z</dcterms:modified>
  <cp:revision>3</cp:revision>
</cp:coreProperties>
</file>