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5B2DA23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20:78:04:01.  Applicability.</w:t>
      </w:r>
      <w:r>
        <w:t xml:space="preserve"> The following procedure applies to complaints about holders of the licenses, permits, or certificates regulated by the Board of Medical and Osteopathic Examiners.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Source:</w:t>
      </w:r>
      <w:r>
        <w:t xml:space="preserve"> 38 SDR 127, effective February 7, 2012</w:t>
      </w:r>
      <w:r>
        <w:rPr>
          <w:rFonts w:ascii="Times New Roman" w:hAnsi="Times New Roman"/>
          <w:sz w:val="24"/>
        </w:rPr>
        <w:t>; 43 SDR 57, effective October 20, 2016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General Authority:</w:t>
      </w:r>
      <w:r>
        <w:t xml:space="preserve"> SDCL 36-4-35, 36-4A-42, 36-4B-35,</w:t>
      </w:r>
      <w:r>
        <w:rPr>
          <w:lang w:val="en-US" w:bidi="en-US" w:eastAsia="en-US"/>
        </w:rPr>
        <w:t xml:space="preserve"> 36-9B-7,</w:t>
      </w:r>
      <w:r>
        <w:t xml:space="preserve"> 36-10-36, 36-10B-3, 36-29-17, 36-31-13, 36-36-12.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Law Implemented:</w:t>
      </w:r>
      <w:r>
        <w:t xml:space="preserve"> SDCL 36-4-27, 36-4-28, 36-4-29, 36-4-30, 36-4-32, 36-4A-37, 36-4A-38, 36-4A-39, 36-4A-40, 36-4B-28, 36-4B-31, 36-4B-32, 36-4B-33,</w:t>
      </w:r>
      <w:r>
        <w:rPr>
          <w:lang w:val="en-US" w:bidi="en-US" w:eastAsia="en-US"/>
        </w:rPr>
        <w:t xml:space="preserve"> 36-9B-8,</w:t>
      </w:r>
      <w:r>
        <w:t xml:space="preserve"> 36-10-38, 36-10-39, 36-10-40, 36-10-41, 36-10-44, 36-10-45, 36-10-46, 36-10-49, 36-10B-13, 36-10B-14, 36-29-18, 36-29-19, 36-29-20, 36-29-21, 36-29-22, 36-29-25, 36-29-26, 36-29-27, 36-31-14, 36-31-15, 36-31-16, 36-31-17, 36-31-18, 36-31-21, 36-31-22, 36-36-6, 36-36-13.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