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C9" w:rsidRPr="00261FC9" w:rsidRDefault="00261FC9" w:rsidP="00261F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FC9">
        <w:rPr>
          <w:rFonts w:ascii="Times New Roman" w:eastAsia="Times New Roman" w:hAnsi="Times New Roman" w:cs="Times New Roman"/>
          <w:sz w:val="24"/>
          <w:szCs w:val="24"/>
        </w:rPr>
        <w:tab/>
      </w:r>
      <w:r w:rsidRPr="00261FC9">
        <w:rPr>
          <w:rFonts w:ascii="Times New Roman" w:eastAsia="Times New Roman" w:hAnsi="Times New Roman" w:cs="Times New Roman"/>
          <w:b/>
          <w:sz w:val="24"/>
          <w:szCs w:val="24"/>
        </w:rPr>
        <w:t>20:83:04:01.  Continuing education requirements.</w:t>
      </w:r>
      <w:r w:rsidRPr="00261FC9">
        <w:rPr>
          <w:rFonts w:ascii="Times New Roman" w:eastAsia="Times New Roman" w:hAnsi="Times New Roman" w:cs="Times New Roman"/>
          <w:sz w:val="24"/>
          <w:szCs w:val="24"/>
        </w:rPr>
        <w:t xml:space="preserve"> To qualify for renewal of a license upon its expiration as prescribed in SDCL chapter 36-10B-9, an applicant for renewal must complete at least fifteen hours of continuing education annually or maintain current registration by the Commission on Dietetic Registration.</w:t>
      </w:r>
    </w:p>
    <w:p w:rsidR="00261FC9" w:rsidRPr="00261FC9" w:rsidRDefault="00261FC9" w:rsidP="00261F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FC9" w:rsidRPr="00261FC9" w:rsidRDefault="00261FC9" w:rsidP="00261F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FC9">
        <w:rPr>
          <w:rFonts w:ascii="Times New Roman" w:eastAsia="Times New Roman" w:hAnsi="Times New Roman" w:cs="Times New Roman"/>
          <w:sz w:val="24"/>
          <w:szCs w:val="24"/>
        </w:rPr>
        <w:tab/>
      </w:r>
      <w:r w:rsidRPr="00261FC9">
        <w:rPr>
          <w:rFonts w:ascii="Times New Roman" w:eastAsia="Times New Roman" w:hAnsi="Times New Roman" w:cs="Times New Roman"/>
          <w:b/>
          <w:sz w:val="24"/>
          <w:szCs w:val="24"/>
        </w:rPr>
        <w:t>Source:</w:t>
      </w:r>
      <w:r w:rsidRPr="00261FC9">
        <w:rPr>
          <w:rFonts w:ascii="Times New Roman" w:eastAsia="Times New Roman" w:hAnsi="Times New Roman" w:cs="Times New Roman"/>
          <w:sz w:val="24"/>
          <w:szCs w:val="24"/>
        </w:rPr>
        <w:t xml:space="preserve"> 42 SDR 146, effective May 5, 2016.</w:t>
      </w:r>
    </w:p>
    <w:p w:rsidR="00261FC9" w:rsidRPr="00261FC9" w:rsidRDefault="00261FC9" w:rsidP="00261F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FC9">
        <w:rPr>
          <w:rFonts w:ascii="Times New Roman" w:eastAsia="Times New Roman" w:hAnsi="Times New Roman" w:cs="Times New Roman"/>
          <w:sz w:val="24"/>
          <w:szCs w:val="24"/>
        </w:rPr>
        <w:tab/>
      </w:r>
      <w:r w:rsidRPr="00261FC9">
        <w:rPr>
          <w:rFonts w:ascii="Times New Roman" w:eastAsia="Times New Roman" w:hAnsi="Times New Roman" w:cs="Times New Roman"/>
          <w:b/>
          <w:sz w:val="24"/>
          <w:szCs w:val="24"/>
        </w:rPr>
        <w:t>General Authority:</w:t>
      </w:r>
      <w:r w:rsidRPr="00261FC9">
        <w:rPr>
          <w:rFonts w:ascii="Times New Roman" w:eastAsia="Times New Roman" w:hAnsi="Times New Roman" w:cs="Times New Roman"/>
          <w:sz w:val="24"/>
          <w:szCs w:val="24"/>
        </w:rPr>
        <w:t xml:space="preserve"> 36-10B-3.</w:t>
      </w:r>
    </w:p>
    <w:p w:rsidR="00261FC9" w:rsidRPr="00261FC9" w:rsidRDefault="00261FC9" w:rsidP="00261F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FC9">
        <w:rPr>
          <w:rFonts w:ascii="Times New Roman" w:eastAsia="Times New Roman" w:hAnsi="Times New Roman" w:cs="Times New Roman"/>
          <w:sz w:val="24"/>
          <w:szCs w:val="24"/>
        </w:rPr>
        <w:tab/>
      </w:r>
      <w:r w:rsidRPr="00261FC9">
        <w:rPr>
          <w:rFonts w:ascii="Times New Roman" w:eastAsia="Times New Roman" w:hAnsi="Times New Roman" w:cs="Times New Roman"/>
          <w:b/>
          <w:sz w:val="24"/>
          <w:szCs w:val="24"/>
        </w:rPr>
        <w:t>Law Implemented:</w:t>
      </w:r>
      <w:r w:rsidRPr="00261FC9">
        <w:rPr>
          <w:rFonts w:ascii="Times New Roman" w:eastAsia="Times New Roman" w:hAnsi="Times New Roman" w:cs="Times New Roman"/>
          <w:sz w:val="24"/>
          <w:szCs w:val="24"/>
        </w:rPr>
        <w:t xml:space="preserve"> 36-10B-9.</w:t>
      </w:r>
    </w:p>
    <w:p w:rsidR="00261FC9" w:rsidRPr="00261FC9" w:rsidRDefault="00261FC9" w:rsidP="00261F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1FC9" w:rsidRPr="00261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C9"/>
    <w:rsid w:val="00261FC9"/>
    <w:rsid w:val="00A22AE3"/>
    <w:rsid w:val="00BA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5459E-1723-4CC7-B44D-929BAA84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Purkapile</dc:creator>
  <cp:keywords/>
  <dc:description/>
  <cp:lastModifiedBy>Rhonda Purkapile</cp:lastModifiedBy>
  <cp:revision>2</cp:revision>
  <dcterms:created xsi:type="dcterms:W3CDTF">2016-05-11T19:59:00Z</dcterms:created>
  <dcterms:modified xsi:type="dcterms:W3CDTF">2016-05-11T20:09:00Z</dcterms:modified>
</cp:coreProperties>
</file>