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.  Employer requirements.</w:t>
      </w:r>
      <w:r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  <w:lang w:val="en-US" w:bidi="en-US" w:eastAsia="en-US"/>
        </w:rPr>
        <w:t xml:space="preserve">school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  <w:lang w:val="en-US" w:bidi="en-US" w:eastAsia="en-US"/>
        </w:rPr>
        <w:t>istrict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epartment-accredited school employing a CTE alternative teaching certificate applicant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Verify the applicant has a valid alternative preliminary certificate;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Document that the</w:t>
      </w:r>
      <w:r>
        <w:rPr>
          <w:rFonts w:ascii="Times New Roman" w:hAnsi="Times New Roman"/>
          <w:sz w:val="24"/>
          <w:lang w:val="en-US" w:bidi="en-US" w:eastAsia="en-US"/>
        </w:rPr>
        <w:t xml:space="preserve"> school district or</w:t>
      </w:r>
      <w:r>
        <w:rPr>
          <w:rFonts w:ascii="Times New Roman" w:hAnsi="Times New Roman"/>
          <w:sz w:val="24"/>
        </w:rPr>
        <w:t xml:space="preserve"> school attempted but was unable to hire a teacher with a professional or advanced teaching certificate prior to hiring an applicant with an alternative certificate;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Offer a mentoring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Provide the applicant with information about the South Dakota Code of Professional Ethics for Teachers</w:t>
      </w:r>
      <w:r>
        <w:rPr>
          <w:rFonts w:ascii="Times New Roman" w:hAnsi="Times New Roman"/>
          <w:sz w:val="24"/>
          <w:lang w:val="en-US" w:bidi="en-US" w:eastAsia="en-US"/>
        </w:rPr>
        <w:t xml:space="preserve"> as set forth</w:t>
      </w:r>
      <w:r>
        <w:rPr>
          <w:rFonts w:ascii="Times New Roman" w:hAnsi="Times New Roman"/>
          <w:sz w:val="24"/>
        </w:rPr>
        <w:t xml:space="preserve"> in chapter 24:08:03;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Train the applicant on the school teacher evaluation system;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Recommend the CTE alternative certificate applicant based on documented performance and progress.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  <w:lang w:val="en-US" w:bidi="en-US" w:eastAsia="en-US"/>
        </w:rPr>
        <w:t>; 47 SDR 68, effective December 10,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2020-12-07T16:27:25Z</dcterms:created>
  <cp:lastModifiedBy>Rhonda Purkapile</cp:lastModifiedBy>
  <dcterms:modified xsi:type="dcterms:W3CDTF">2020-12-07T19:53:01Z</dcterms:modified>
  <cp:revision>3</cp:revision>
</cp:coreProperties>
</file>