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86B7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cycle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educator certificate is valid from the date of issuance until June 30 of the year of expiration.</w:t>
      </w:r>
      <w:r>
        <w:rPr>
          <w:rFonts w:ascii="Times New Roman" w:hAnsi="Times New Roman"/>
          <w:sz w:val="24"/>
        </w:rPr>
        <w:t xml:space="preserve"> A valid certificate may be renewed from January 1 to June 30 of the year of expiration. </w:t>
      </w:r>
      <w:r>
        <w:rPr>
          <w:rFonts w:ascii="Times New Roman" w:hAnsi="Times New Roman"/>
          <w:sz w:val="24"/>
        </w:rPr>
        <w:t>The certificate is invalid if renewal requirements are not complete by October 1 of the year of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175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July 3,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 xml:space="preserve">13-1-12.1, 13-42-1 to 13-42-4, inclusive, 13-43-5, 13-43-5.1.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