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75E999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teacher certification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professional and advanced educator certificate is valid for five years. </w:t>
      </w:r>
      <w:r>
        <w:rPr>
          <w:rFonts w:ascii="Times New Roman" w:hAnsi="Times New Roman"/>
          <w:sz w:val="24"/>
        </w:rPr>
        <w:t xml:space="preserve">Within the five-year validity period, the applicant for renewed certification shall: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a minimum of one clock hour of suicide awareness and prevention training;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Adhere to the South Dakota Code of Professional Ethics for Teachers pursuant to chapter 24:08:03;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Verify completion of the required transcripted credits and continuing education contact hours required for a renewed professional or advanced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13-42-3, 13-42-71.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13-42-71, 13-42-72,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