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CD551C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19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the alternative preliminary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alternative preliminary certificate is valid for two years. </w:t>
      </w:r>
      <w:r>
        <w:rPr>
          <w:rFonts w:ascii="Times New Roman" w:hAnsi="Times New Roman"/>
          <w:sz w:val="24"/>
        </w:rPr>
        <w:t>The applicant for a renewed alternative preliminary certificate shall complete a minimum of one clock hour of suicide awareness and prevention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