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ACA1CE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05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Endorsements requiring completion of a content test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 an individual who has completed an elementary preparation program, each of the endorsement programs listed in this section requires passage of the state-designated content test.</w:t>
      </w:r>
      <w:r>
        <w:rPr>
          <w:rFonts w:ascii="Times New Roman" w:hAnsi="Times New Roman"/>
          <w:sz w:val="24"/>
        </w:rPr>
        <w:t xml:space="preserve"> The endorsements are: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Self-contained kindergarten through fourth grade;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Self-contained grades five through eight;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Kindergarten through fourth grade English language arts;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Kindergarten through fourth grade math;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Kindergarten through fourth grade science;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Kindergarten through fourth grade social science.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