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7D" w:rsidRDefault="005F417D" w:rsidP="00C069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24:52:06:03.  Consent of private owner required.</w:t>
      </w:r>
      <w:r>
        <w:rPr>
          <w:rFonts w:ascii="Times New Roman" w:hAnsi="Times New Roman"/>
          <w:sz w:val="24"/>
        </w:rPr>
        <w:t xml:space="preserve"> Nominations for listing private property on the state register must be accompanied with a letter from the owner or owners of record expressly stating their consent to list the property on the state register.</w:t>
      </w:r>
    </w:p>
    <w:p w:rsidR="005F417D" w:rsidRDefault="005F417D" w:rsidP="00C069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F417D" w:rsidRDefault="005F417D" w:rsidP="00C069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239, effective </w:t>
      </w:r>
      <w:smartTag w:uri="urn:schemas-microsoft-com:office:smarttags" w:element="date">
        <w:smartTagPr>
          <w:attr w:name="Year" w:val="1990"/>
          <w:attr w:name="Day" w:val="9"/>
          <w:attr w:name="Month" w:val="7"/>
        </w:smartTagPr>
        <w:r>
          <w:rPr>
            <w:rFonts w:ascii="Times New Roman" w:hAnsi="Times New Roman"/>
            <w:sz w:val="24"/>
          </w:rPr>
          <w:t>July 9, 1990</w:t>
        </w:r>
      </w:smartTag>
      <w:r>
        <w:rPr>
          <w:rFonts w:ascii="Times New Roman" w:hAnsi="Times New Roman"/>
          <w:sz w:val="24"/>
        </w:rPr>
        <w:t>.</w:t>
      </w:r>
    </w:p>
    <w:p w:rsidR="005F417D" w:rsidRDefault="005F417D" w:rsidP="00C069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1-19A-5.</w:t>
      </w:r>
    </w:p>
    <w:p w:rsidR="005F417D" w:rsidRDefault="005F417D" w:rsidP="00C069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1-19A-5.</w:t>
      </w:r>
    </w:p>
    <w:p w:rsidR="005F417D" w:rsidRDefault="005F417D" w:rsidP="00C069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F417D" w:rsidSect="005F41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5F417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06907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2004-07-20T17:01:00Z</dcterms:created>
  <dcterms:modified xsi:type="dcterms:W3CDTF">2004-07-20T17:01:00Z</dcterms:modified>
</cp:coreProperties>
</file>