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76" w:rsidRDefault="00413D76" w:rsidP="006509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24:52:16:02.  Natural and scenic cri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teri</w:t>
        </w:r>
      </w:smartTag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sz w:val="24"/>
        </w:rPr>
        <w:t xml:space="preserve"> Land areas recognized by state or national conservation organizations as having outstanding or exceptional natural or scenic qualities qualify for inclusion in heritage areas.</w:t>
      </w:r>
    </w:p>
    <w:p w:rsidR="00413D76" w:rsidRDefault="00413D76" w:rsidP="006509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13D76" w:rsidRDefault="00413D76" w:rsidP="006509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413D76" w:rsidRDefault="00413D76" w:rsidP="006509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1-19A-27.</w:t>
      </w:r>
    </w:p>
    <w:p w:rsidR="00413D76" w:rsidRDefault="00413D76" w:rsidP="006509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1-19A-25 to 1-19A-28.</w:t>
      </w:r>
    </w:p>
    <w:p w:rsidR="00413D76" w:rsidRDefault="00413D76" w:rsidP="006509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13D76" w:rsidSect="00413D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3D76"/>
    <w:rsid w:val="004154D8"/>
    <w:rsid w:val="005016CD"/>
    <w:rsid w:val="006136E5"/>
    <w:rsid w:val="00634D90"/>
    <w:rsid w:val="0065094F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4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2004-07-20T20:48:00Z</dcterms:created>
  <dcterms:modified xsi:type="dcterms:W3CDTF">2004-07-20T20:48:00Z</dcterms:modified>
</cp:coreProperties>
</file>