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72E45C" Type="http://schemas.openxmlformats.org/officeDocument/2006/relationships/officeDocument" Target="/word/document.xml" /><Relationship Id="coreR4A72E4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41:07:01:07.03.  Temporary possession of fish allowed for charitable and non-profit organizations -- Permit requirements.</w:t>
      </w:r>
      <w:r>
        <w:rPr>
          <w:rFonts w:ascii="Times New Roman" w:hAnsi="Times New Roman"/>
          <w:sz w:val="24"/>
        </w:rPr>
        <w:t xml:space="preserve"> Legally possessed fish by licensed anglers may be gifted to a charitable or non</w:t>
      </w:r>
      <w:r>
        <w:rPr>
          <w:rFonts w:ascii="Times New Roman" w:hAnsi="Times New Roman"/>
          <w:sz w:val="24"/>
        </w:rPr>
        <w:t>profit organization under the following conditions: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Only a South Dakota charitable or non</w:t>
      </w:r>
      <w:r>
        <w:rPr>
          <w:rFonts w:ascii="Times New Roman" w:hAnsi="Times New Roman"/>
          <w:sz w:val="24"/>
        </w:rPr>
        <w:t>profit organization registered in good standing with the Secretary of State may be permitted;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Fish, including processed fish, may be transported only by a person authorized under the permit;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Fish may be held in temporary possession at a specific location identified in the permit application if the fish is tagged in accordance with SDCL 41-14-4;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Any fish held in temporary possession shall be accounted for in records maintained by the applicant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>and the records shall conform with the provisions of § 41:06:03:11;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No charitable or non</w:t>
      </w:r>
      <w:r>
        <w:rPr>
          <w:rFonts w:ascii="Times New Roman" w:hAnsi="Times New Roman"/>
          <w:sz w:val="24"/>
        </w:rPr>
        <w:t>profit organization may distribute fish in a manner that would place the recipient in violation of § 41:07:01:07, or any season, daily, or possession limit established for the species of fish being gifted;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charitable or non</w:t>
      </w:r>
      <w:r>
        <w:rPr>
          <w:rFonts w:ascii="Times New Roman" w:hAnsi="Times New Roman"/>
          <w:sz w:val="24"/>
        </w:rPr>
        <w:t>profit organization may distribute fish through a food pantry or charitable food distribution program or directly to any person in need. In each case, the charitable or non</w:t>
      </w:r>
      <w:r>
        <w:rPr>
          <w:rFonts w:ascii="Times New Roman" w:hAnsi="Times New Roman"/>
          <w:sz w:val="24"/>
        </w:rPr>
        <w:t>profit organization shall provide a written receipt on forms provided by the department;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If specified in the permit, a charitable or non</w:t>
      </w:r>
      <w:r>
        <w:rPr>
          <w:rFonts w:ascii="Times New Roman" w:hAnsi="Times New Roman"/>
          <w:sz w:val="24"/>
        </w:rPr>
        <w:t>profit organization may be authorized to cook and serve fish held in temporary possession at a charitable event if the fish are not sold or offered for sale;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No fish may remain in temporary possession of a charitable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non</w:t>
      </w:r>
      <w:r>
        <w:rPr>
          <w:rFonts w:ascii="Times New Roman" w:hAnsi="Times New Roman"/>
          <w:sz w:val="24"/>
        </w:rPr>
        <w:t>profit organization for a period exceeding one year;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(9)  Any fish transported or possessed under a permit is subject to inspection by any </w:t>
      </w:r>
      <w:r>
        <w:rPr>
          <w:rFonts w:ascii="Times New Roman" w:hAnsi="Times New Roman"/>
          <w:sz w:val="24"/>
        </w:rPr>
        <w:t>law enforcement officer during normal business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116, effective January 10, 2012</w:t>
      </w:r>
      <w:r>
        <w:rPr>
          <w:rFonts w:ascii="Times New Roman" w:hAnsi="Times New Roman"/>
          <w:sz w:val="24"/>
        </w:rPr>
        <w:t>; 46 SDR 116, effective April 29,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41-2-18(1)(2).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41-2-18(1)(2).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2012-01-25T19:41:00Z</dcterms:created>
  <cp:lastModifiedBy>Rhonda Purkapile</cp:lastModifiedBy>
  <dcterms:modified xsi:type="dcterms:W3CDTF">2020-04-22T17:24:39Z</dcterms:modified>
  <cp:revision>4</cp:revision>
</cp:coreProperties>
</file>