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44:03:01:10.05.  Quality assurance program requirements.</w:t>
      </w:r>
      <w:r>
        <w:rPr>
          <w:rFonts w:ascii="Times New Roman" w:hAnsi="Times New Roman"/>
          <w:sz w:val="24"/>
        </w:rPr>
        <w:t xml:space="preserve"> The licensee shall have a written, ongoing quality assurance program specific to the equipment and procedures that are performed in the facility to ensure consistent high-quality images with minimum patient exposure. The tests performed for quality control purposes </w:t>
      </w:r>
      <w:r>
        <w:rPr>
          <w:rFonts w:ascii="Times New Roman" w:hAnsi="Times New Roman"/>
          <w:sz w:val="24"/>
          <w:lang w:val="en-US" w:bidi="en-US" w:eastAsia="en-US"/>
        </w:rPr>
        <w:t>must</w:t>
      </w:r>
      <w:r>
        <w:rPr>
          <w:rFonts w:ascii="Times New Roman" w:hAnsi="Times New Roman"/>
          <w:sz w:val="24"/>
        </w:rPr>
        <w:t xml:space="preserve"> be included in a log containing acceptability limits, results of tests, date, initials of </w:t>
      </w:r>
      <w:r>
        <w:rPr>
          <w:rFonts w:ascii="Times New Roman" w:hAnsi="Times New Roman"/>
          <w:sz w:val="24"/>
          <w:lang w:val="en-US" w:bidi="en-US" w:eastAsia="en-US"/>
        </w:rPr>
        <w:t xml:space="preserve">the </w:t>
      </w:r>
      <w:r>
        <w:rPr>
          <w:rFonts w:ascii="Times New Roman" w:hAnsi="Times New Roman"/>
          <w:sz w:val="24"/>
        </w:rPr>
        <w:t xml:space="preserve">operator or testing individual, and corrective action taken, if needed. Tests for film processing </w:t>
      </w:r>
      <w:r>
        <w:rPr>
          <w:rFonts w:ascii="Times New Roman" w:hAnsi="Times New Roman"/>
          <w:sz w:val="24"/>
          <w:lang w:val="en-US" w:bidi="en-US" w:eastAsia="en-US"/>
        </w:rPr>
        <w:t>must</w:t>
      </w:r>
      <w:r>
        <w:rPr>
          <w:rFonts w:ascii="Times New Roman" w:hAnsi="Times New Roman"/>
          <w:sz w:val="24"/>
        </w:rPr>
        <w:t xml:space="preserve"> include temperature, chemical replacement, processor operating parameters, and darkroom fog, and be performed on a routine basis. Any quality control test done on diagnostic tubes </w:t>
      </w:r>
      <w:r>
        <w:rPr>
          <w:rFonts w:ascii="Times New Roman" w:hAnsi="Times New Roman"/>
          <w:sz w:val="24"/>
          <w:lang w:val="en-US" w:bidi="en-US" w:eastAsia="en-US"/>
        </w:rPr>
        <w:t>must</w:t>
      </w:r>
      <w:r>
        <w:rPr>
          <w:rFonts w:ascii="Times New Roman" w:hAnsi="Times New Roman"/>
          <w:sz w:val="24"/>
        </w:rPr>
        <w:t xml:space="preserve"> be done annually and include </w:t>
      </w:r>
      <w:r>
        <w:rPr>
          <w:rFonts w:ascii="Times New Roman" w:hAnsi="Times New Roman"/>
          <w:sz w:val="24"/>
          <w:lang w:val="en-US" w:bidi="en-US" w:eastAsia="en-US"/>
        </w:rPr>
        <w:t>source-image receptor distance (</w:t>
      </w:r>
      <w:r>
        <w:rPr>
          <w:rFonts w:ascii="Times New Roman" w:hAnsi="Times New Roman"/>
          <w:sz w:val="24"/>
        </w:rPr>
        <w:t>SID</w:t>
      </w:r>
      <w:r>
        <w:rPr>
          <w:rFonts w:ascii="Times New Roman" w:hAnsi="Times New Roman"/>
          <w:sz w:val="24"/>
          <w:lang w:val="en-US" w:bidi="en-US" w:eastAsia="en-US"/>
        </w:rPr>
        <w:t>)</w:t>
      </w:r>
      <w:r>
        <w:rPr>
          <w:rFonts w:ascii="Times New Roman" w:hAnsi="Times New Roman"/>
          <w:sz w:val="24"/>
        </w:rPr>
        <w:t xml:space="preserve"> accuracy, X ray and light field alignment, X ray and bucky alignment, and collimator dial accuracy. All dental intraoral, panoramic, tomography, and machines that have fixed SID and collimator are excluded from SID accuracy, X ray and light field alignment, X ray and bucky alignment, and collimator dial accuracy.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r>
      <w:r>
        <w:rPr>
          <w:rFonts w:ascii="Times New Roman" w:hAnsi="Times New Roman"/>
          <w:sz w:val="24"/>
        </w:rPr>
        <w:t>A qualified expert shall measure the reference air kerma rate on medical fluoroscopic equipment for typical and maximum values. The measurements must be made annually and after any maintenance of the system that might affect the radiation exposure rate. The results must be posted where any operator may have ready access to them while using the fluoroscopic equipment, unless the equipment has a real-time display of air k</w:t>
      </w:r>
      <w:r>
        <w:rPr>
          <w:rFonts w:ascii="Times New Roman" w:hAnsi="Times New Roman"/>
          <w:sz w:val="24"/>
          <w:lang w:val="en-US" w:bidi="en-US" w:eastAsia="en-US"/>
        </w:rPr>
        <w:t>e</w:t>
      </w:r>
      <w:r>
        <w:rPr>
          <w:rFonts w:ascii="Times New Roman" w:hAnsi="Times New Roman"/>
          <w:sz w:val="24"/>
        </w:rPr>
        <w:t>rma. Results of the measurements must include</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(1)  </w:t>
      </w:r>
      <w:r>
        <w:rPr>
          <w:rFonts w:ascii="Times New Roman" w:hAnsi="Times New Roman"/>
          <w:sz w:val="24"/>
        </w:rPr>
        <w:t>The roentgen per minute or milliGray per minute</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(2)  </w:t>
      </w:r>
      <w:r>
        <w:rPr>
          <w:rFonts w:ascii="Times New Roman" w:hAnsi="Times New Roman"/>
          <w:sz w:val="24"/>
        </w:rPr>
        <w:t>The technique factors used to determine the results</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(3)  </w:t>
      </w:r>
      <w:r>
        <w:rPr>
          <w:rFonts w:ascii="Times New Roman" w:hAnsi="Times New Roman"/>
          <w:sz w:val="24"/>
        </w:rPr>
        <w:t xml:space="preserve">The name of </w:t>
      </w:r>
      <w:r>
        <w:rPr>
          <w:rFonts w:ascii="Times New Roman" w:hAnsi="Times New Roman"/>
          <w:sz w:val="24"/>
          <w:lang w:val="en-US" w:bidi="en-US" w:eastAsia="en-US"/>
        </w:rPr>
        <w:t xml:space="preserve">the </w:t>
      </w:r>
      <w:r>
        <w:rPr>
          <w:rFonts w:ascii="Times New Roman" w:hAnsi="Times New Roman"/>
          <w:sz w:val="24"/>
        </w:rPr>
        <w:t>qualified expert performing the measurements;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(4)  </w:t>
      </w:r>
      <w:r>
        <w:rPr>
          <w:rFonts w:ascii="Times New Roman" w:hAnsi="Times New Roman"/>
          <w:sz w:val="24"/>
        </w:rPr>
        <w:t>The date the measurements were performed</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26 SDR 96, effective January 23, 2000</w:t>
      </w:r>
      <w:r>
        <w:rPr>
          <w:rFonts w:ascii="Times New Roman" w:hAnsi="Times New Roman"/>
          <w:sz w:val="24"/>
          <w:lang w:val="en-US" w:bidi="en-US" w:eastAsia="en-US"/>
        </w:rPr>
        <w:t>; 50 SDR 41, effective October 11,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34-21-4.1, 34-21-15.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34-21-4.1.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lrpr15454</dc:creator>
  <dcterms:created xsi:type="dcterms:W3CDTF">2004-07-28T20:17:00Z</dcterms:created>
  <cp:lastModifiedBy>Kelly Thompson</cp:lastModifiedBy>
  <dcterms:modified xsi:type="dcterms:W3CDTF">2023-10-11T20:58:55Z</dcterms:modified>
  <cp:revision>9</cp:revision>
</cp:coreProperties>
</file>