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B" w:rsidRPr="00DB6603" w:rsidRDefault="0059580B" w:rsidP="00F10E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b/>
          <w:sz w:val="24"/>
          <w:szCs w:val="24"/>
        </w:rPr>
        <w:t>44:</w:t>
      </w:r>
      <w:r>
        <w:rPr>
          <w:rFonts w:ascii="Times New Roman" w:hAnsi="Times New Roman"/>
          <w:b/>
          <w:sz w:val="24"/>
          <w:szCs w:val="24"/>
        </w:rPr>
        <w:t>73:11</w:t>
      </w:r>
      <w:r w:rsidRPr="00DB6603">
        <w:rPr>
          <w:rFonts w:ascii="Times New Roman" w:hAnsi="Times New Roman"/>
          <w:b/>
          <w:sz w:val="24"/>
          <w:szCs w:val="24"/>
        </w:rPr>
        <w:t>:01.  Application of chapter -- Residents' rights policies</w:t>
      </w:r>
      <w:r>
        <w:rPr>
          <w:rFonts w:ascii="Times New Roman" w:hAnsi="Times New Roman"/>
          <w:b/>
          <w:sz w:val="24"/>
          <w:szCs w:val="24"/>
        </w:rPr>
        <w:t>.</w:t>
      </w:r>
      <w:r w:rsidRPr="00DB6603">
        <w:rPr>
          <w:rFonts w:ascii="Times New Roman" w:hAnsi="Times New Roman"/>
          <w:sz w:val="24"/>
          <w:szCs w:val="24"/>
        </w:rPr>
        <w:t xml:space="preserve"> Each facility shall establish policies consistent with this chapter to protect and promote the rights of each resident.</w:t>
      </w:r>
    </w:p>
    <w:p w:rsidR="0059580B" w:rsidRPr="00DB6603" w:rsidRDefault="0059580B" w:rsidP="00F10E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59580B" w:rsidRPr="00B45169" w:rsidRDefault="0059580B" w:rsidP="00F10E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B45169">
        <w:rPr>
          <w:rFonts w:ascii="Times New Roman" w:hAnsi="Times New Roman"/>
          <w:sz w:val="24"/>
          <w:szCs w:val="24"/>
        </w:rPr>
        <w:tab/>
      </w:r>
      <w:r w:rsidRPr="00B45169">
        <w:rPr>
          <w:rFonts w:ascii="Times New Roman" w:hAnsi="Times New Roman"/>
          <w:b/>
          <w:sz w:val="24"/>
          <w:szCs w:val="24"/>
        </w:rPr>
        <w:t>Source:</w:t>
      </w:r>
      <w:r w:rsidRPr="00B45169">
        <w:rPr>
          <w:rFonts w:ascii="Times New Roman" w:hAnsi="Times New Roman"/>
          <w:sz w:val="24"/>
          <w:szCs w:val="24"/>
        </w:rPr>
        <w:t xml:space="preserve"> 19 SDR 95, effective January 7, 1993; 22 SDR 70, effective November 19, 1995; 38 SDR 115, effective January 9, 2012; transferred from § </w:t>
      </w:r>
      <w:r>
        <w:rPr>
          <w:rFonts w:ascii="Times New Roman" w:hAnsi="Times New Roman"/>
          <w:sz w:val="24"/>
          <w:szCs w:val="24"/>
        </w:rPr>
        <w:t>44:04:17:01, 42 SDR 51, effective October 13, 2015</w:t>
      </w:r>
      <w:r w:rsidRPr="00B45169">
        <w:rPr>
          <w:rFonts w:ascii="Times New Roman" w:hAnsi="Times New Roman"/>
          <w:sz w:val="24"/>
          <w:szCs w:val="24"/>
        </w:rPr>
        <w:t>.</w:t>
      </w:r>
    </w:p>
    <w:p w:rsidR="0059580B" w:rsidRPr="00B45169" w:rsidRDefault="0059580B" w:rsidP="00F10E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B45169">
        <w:rPr>
          <w:rFonts w:ascii="Times New Roman" w:hAnsi="Times New Roman"/>
          <w:sz w:val="24"/>
          <w:szCs w:val="24"/>
        </w:rPr>
        <w:tab/>
      </w:r>
      <w:r w:rsidRPr="00B45169">
        <w:rPr>
          <w:rFonts w:ascii="Times New Roman" w:hAnsi="Times New Roman"/>
          <w:b/>
          <w:sz w:val="24"/>
          <w:szCs w:val="24"/>
        </w:rPr>
        <w:t>General Authority:</w:t>
      </w:r>
      <w:r w:rsidRPr="00B45169">
        <w:rPr>
          <w:rFonts w:ascii="Times New Roman" w:hAnsi="Times New Roman"/>
          <w:sz w:val="24"/>
          <w:szCs w:val="24"/>
        </w:rPr>
        <w:t xml:space="preserve"> SDCL 34-12-13(15).</w:t>
      </w:r>
    </w:p>
    <w:p w:rsidR="0059580B" w:rsidRPr="00B45169" w:rsidRDefault="0059580B" w:rsidP="00F10E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B45169">
        <w:rPr>
          <w:rFonts w:ascii="Times New Roman" w:hAnsi="Times New Roman"/>
          <w:sz w:val="24"/>
          <w:szCs w:val="24"/>
        </w:rPr>
        <w:tab/>
      </w:r>
      <w:r w:rsidRPr="00B45169">
        <w:rPr>
          <w:rFonts w:ascii="Times New Roman" w:hAnsi="Times New Roman"/>
          <w:b/>
          <w:sz w:val="24"/>
          <w:szCs w:val="24"/>
        </w:rPr>
        <w:t>Law Implemented:</w:t>
      </w:r>
      <w:r w:rsidRPr="00B45169">
        <w:rPr>
          <w:rFonts w:ascii="Times New Roman" w:hAnsi="Times New Roman"/>
          <w:sz w:val="24"/>
          <w:szCs w:val="24"/>
        </w:rPr>
        <w:t xml:space="preserve"> SDCL 34-12-13(15).</w:t>
      </w:r>
    </w:p>
    <w:p w:rsidR="0059580B" w:rsidRPr="00DB6603" w:rsidRDefault="0059580B" w:rsidP="00F10E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59580B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E7D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43D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E6CE9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474F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634E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713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8A0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5E07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580B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1E54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08AC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9F7AF9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7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2F05"/>
    <w:rsid w:val="00B334D5"/>
    <w:rsid w:val="00B33CF9"/>
    <w:rsid w:val="00B35635"/>
    <w:rsid w:val="00B36AAA"/>
    <w:rsid w:val="00B422D8"/>
    <w:rsid w:val="00B446EA"/>
    <w:rsid w:val="00B44B0B"/>
    <w:rsid w:val="00B45169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30D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D7837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277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0E7D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33EA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2E0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7D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2015-10-12T18:41:00Z</dcterms:created>
  <dcterms:modified xsi:type="dcterms:W3CDTF">2015-10-12T18:42:00Z</dcterms:modified>
</cp:coreProperties>
</file>