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2E0C0A" Type="http://schemas.openxmlformats.org/officeDocument/2006/relationships/officeDocument" Target="/word/document.xml" /><Relationship Id="coreR302E0C0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ADMINISTRATIVE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DEPARTMENT OF PUBLIC SAFETY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</w:t>
        <w:tab/>
        <w:tab/>
        <w:tab/>
        <w:tab/>
        <w:t>Commercial inspection and licensing.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20:15</w:t>
        <w:tab/>
        <w:tab/>
        <w:tab/>
        <w:tab/>
        <w:t>Petroleum specifications.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</w:t>
        <w:tab/>
        <w:tab/>
        <w:tab/>
        <w:tab/>
        <w:t>School buses.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</w:t>
        <w:tab/>
        <w:tab/>
        <w:tab/>
        <w:tab/>
        <w:t>Ambulance operation.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50:02</w:t>
        <w:tab/>
        <w:tab/>
        <w:tab/>
        <w:tab/>
        <w:t>Emergency management.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61:01</w:t>
        <w:tab/>
        <w:tab/>
        <w:tab/>
        <w:tab/>
        <w:t>Administration of department, Void.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61:02</w:t>
        <w:tab/>
        <w:tab/>
        <w:tab/>
        <w:tab/>
        <w:t>Vehicle licensing, Transferred to Articles 64:28 and 64:29.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61:03</w:t>
        <w:tab/>
        <w:tab/>
        <w:tab/>
        <w:tab/>
        <w:t>Vehicle regulation, Transferred to Article 64:32.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61:04</w:t>
        <w:tab/>
        <w:tab/>
        <w:tab/>
        <w:tab/>
        <w:t>Motor vehicle safety inspection, Void.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61:05</w:t>
        <w:tab/>
        <w:tab/>
        <w:tab/>
        <w:tab/>
        <w:t>Motor vehicle equipment, Void.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61:06</w:t>
        <w:tab/>
        <w:tab/>
        <w:tab/>
        <w:tab/>
        <w:t>Medical standards for drivers'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61:07</w:t>
        <w:tab/>
        <w:tab/>
        <w:tab/>
        <w:tab/>
        <w:t>Brand board, Transferred to Article 12:10.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</w:t>
        <w:tab/>
        <w:tab/>
        <w:tab/>
        <w:tab/>
        <w:t>Boilers.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61:09</w:t>
        <w:tab/>
        <w:tab/>
        <w:tab/>
        <w:tab/>
        <w:t>Use of explosives for protection of sunflowers,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61:10</w:t>
        <w:tab/>
        <w:tab/>
        <w:tab/>
        <w:tab/>
        <w:t>Flammable liquids,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61:11</w:t>
        <w:tab/>
        <w:tab/>
        <w:tab/>
        <w:tab/>
        <w:t>Gas piping systems,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61:12</w:t>
        <w:tab/>
        <w:tab/>
        <w:tab/>
        <w:tab/>
        <w:t>Liquid petroleum gas,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61:13</w:t>
        <w:tab/>
        <w:tab/>
        <w:tab/>
        <w:tab/>
        <w:t>School fire safety, Repealed or 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61:14</w:t>
        <w:tab/>
        <w:tab/>
        <w:tab/>
        <w:tab/>
        <w:t>School bus drivers' licenses,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</w:t>
        <w:tab/>
        <w:tab/>
        <w:tab/>
        <w:tab/>
        <w:t>Fire safety.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61:16</w:t>
        <w:tab/>
        <w:tab/>
        <w:tab/>
        <w:tab/>
        <w:t>Motorcycle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61:17</w:t>
        <w:tab/>
        <w:tab/>
        <w:tab/>
        <w:tab/>
        <w:t>Fees for movement of oversize vehicles, Transferred to Article 64:31.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</w:t>
        <w:tab/>
        <w:tab/>
        <w:tab/>
        <w:tab/>
        <w:t>Drivers'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61:19</w:t>
        <w:tab/>
        <w:tab/>
        <w:tab/>
        <w:tab/>
        <w:t>Restricted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61:20</w:t>
        <w:tab/>
        <w:tab/>
        <w:tab/>
        <w:tab/>
        <w:t>Criminal justice commission, Void.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61:21</w:t>
        <w:tab/>
        <w:tab/>
        <w:tab/>
        <w:tab/>
        <w:t>Motor vehicle registration, Transferred to Article 64:29.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61:22</w:t>
        <w:tab/>
        <w:tab/>
        <w:tab/>
        <w:tab/>
        <w:t>Handicapped parking, Transferred to Article 64:34.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61:23</w:t>
        <w:tab/>
        <w:tab/>
        <w:tab/>
        <w:tab/>
        <w:t>Motor carrier safety and transportation of hazardous materials.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61:25</w:t>
        <w:tab/>
        <w:tab/>
        <w:tab/>
        <w:tab/>
        <w:t>Commercial driver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61:26</w:t>
        <w:tab/>
        <w:tab/>
        <w:tab/>
        <w:tab/>
        <w:t>Driver license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61:27 to 61:29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61:30</w:t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61:31</w:t>
        <w:tab/>
        <w:tab/>
        <w:tab/>
        <w:tab/>
        <w:t>Nonprofit bus.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61:32</w:t>
        <w:tab/>
        <w:tab/>
        <w:tab/>
        <w:tab/>
        <w:t>Administration of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260" w:right="1440" w:top="990" w:bottom="99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annotation text"/>
    <w:basedOn w:val="P0"/>
    <w:link w:val="C4"/>
    <w:semiHidden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nnotation reference"/>
    <w:basedOn w:val="C0"/>
    <w:semiHidden/>
    <w:rPr>
      <w:sz w:val="16"/>
    </w:rPr>
  </w:style>
  <w:style w:type="character" w:styleId="C4">
    <w:name w:val="Comment Text Char"/>
    <w:basedOn w:val="C0"/>
    <w:link w:val="P1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Legislative Research Council</dc:creator>
  <dcterms:created xsi:type="dcterms:W3CDTF">2004-07-27T20:03:00Z</dcterms:created>
  <cp:lastModifiedBy>Rhonda Purkapile</cp:lastModifiedBy>
  <cp:lastPrinted>2008-09-17T14:56:00Z</cp:lastPrinted>
  <dcterms:modified xsi:type="dcterms:W3CDTF">2018-08-29T19:43:56Z</dcterms:modified>
  <cp:revision>9</cp:revision>
  <dc:title>TITLE 61</dc:title>
</cp:coreProperties>
</file>