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67:16:35:13.  Denied claims.</w:t>
      </w:r>
      <w:r>
        <w:rPr>
          <w:rFonts w:ascii="Times New Roman" w:hAnsi="Times New Roman"/>
          <w:sz w:val="24"/>
        </w:rPr>
        <w:t xml:space="preserve"> The department may deny a claim for any of the following reasons: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 The service claimed was not medically necessary;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claim is a duplicate of a prior paid claim;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Third-party liability exists;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claim contains data that is logically inconsistent;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time limit for the submission of a claim has expired;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provider or recipient of service was not eligible when the service was provided;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The drug is considered less than effective;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The service is considered experimental;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The claim contains erroneous, incomplete, or missing information;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The claim is false or incorrect or violates provisions of this article; or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The service is incidental to or an integral part of an allowable service.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184, effective </w:t>
      </w:r>
      <w:smartTag w:uri="urn:schemas-microsoft-com:office:smarttags" w:element="date">
        <w:smartTagPr>
          <w:attr w:name="Year" w:val="1991"/>
          <w:attr w:name="Day" w:val="6"/>
          <w:attr w:name="Month" w:val="6"/>
        </w:smartTagPr>
        <w:r>
          <w:rPr>
            <w:rFonts w:ascii="Times New Roman" w:hAnsi="Times New Roman"/>
            <w:sz w:val="24"/>
          </w:rPr>
          <w:t>June 6, 1991</w:t>
        </w:r>
      </w:smartTag>
      <w:r>
        <w:rPr>
          <w:rFonts w:ascii="Times New Roman" w:hAnsi="Times New Roman"/>
          <w:sz w:val="24"/>
        </w:rPr>
        <w:t xml:space="preserve">; 19 SDR 165, effective </w:t>
      </w:r>
      <w:smartTag w:uri="urn:schemas-microsoft-com:office:smarttags" w:element="date">
        <w:smartTagPr>
          <w:attr w:name="Year" w:val="1993"/>
          <w:attr w:name="Day" w:val="3"/>
          <w:attr w:name="Month" w:val="5"/>
        </w:smartTagPr>
        <w:r>
          <w:rPr>
            <w:rFonts w:ascii="Times New Roman" w:hAnsi="Times New Roman"/>
            <w:sz w:val="24"/>
          </w:rPr>
          <w:t>May 3, 1993</w:t>
        </w:r>
      </w:smartTag>
      <w:r>
        <w:rPr>
          <w:rFonts w:ascii="Times New Roman" w:hAnsi="Times New Roman"/>
          <w:sz w:val="24"/>
        </w:rPr>
        <w:t>.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 Reference:</w:t>
      </w:r>
      <w:r>
        <w:rPr>
          <w:rFonts w:ascii="Times New Roman" w:hAnsi="Times New Roman"/>
          <w:sz w:val="24"/>
        </w:rPr>
        <w:t xml:space="preserve"> Payments and obligations to be authorized by law -- Liability to state for unauthorized payments, SDCL </w:t>
      </w:r>
      <w:smartTag w:uri="urn:schemas-microsoft-com:office:smarttags" w:element="date">
        <w:smartTagPr>
          <w:attr w:name="Year" w:val="2002"/>
          <w:attr w:name="Day" w:val="8"/>
          <w:attr w:name="Month" w:val="4"/>
        </w:smartTagPr>
        <w:r>
          <w:rPr>
            <w:rFonts w:ascii="Times New Roman" w:hAnsi="Times New Roman"/>
            <w:sz w:val="24"/>
          </w:rPr>
          <w:t>4-8-2</w:t>
        </w:r>
      </w:smartTag>
      <w:r>
        <w:rPr>
          <w:rFonts w:ascii="Times New Roman" w:hAnsi="Times New Roman"/>
          <w:sz w:val="24"/>
        </w:rPr>
        <w:t>.</w:t>
      </w:r>
    </w:p>
    <w:p w:rsidR="007E23EA" w:rsidRDefault="007E23EA" w:rsidP="00DA642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E23EA" w:rsidSect="007E23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23EA"/>
    <w:rsid w:val="007E589A"/>
    <w:rsid w:val="007F5AE9"/>
    <w:rsid w:val="00804AA5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A642D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2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907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2005-03-29T15:44:00Z</dcterms:created>
  <dcterms:modified xsi:type="dcterms:W3CDTF">2005-03-30T21:33:00Z</dcterms:modified>
</cp:coreProperties>
</file>