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CLIENTS</w:t>
      </w:r>
      <w:r>
        <w:rPr>
          <w:rFonts w:ascii="Times New Roman" w:hAnsi="Times New Roman"/>
          <w:b w:val="1"/>
          <w:sz w:val="24"/>
          <w:lang w:val="en-US" w:bidi="en-US" w:eastAsia="en-US"/>
        </w:rPr>
        <w:t>'</w:t>
      </w:r>
      <w:r>
        <w:rPr>
          <w:rFonts w:ascii="Times New Roman" w:hAnsi="Times New Roman"/>
          <w:b w:val="1"/>
          <w:sz w:val="24"/>
        </w:rPr>
        <w:t xml:space="preserve"> RIGHTS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67:61:06:01</w:t>
        <w:tab/>
        <w:tab/>
        <w:t>Clients'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67:61:06:02</w:t>
        <w:tab/>
        <w:tab/>
        <w:t>Guaranteed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67:61:06:03</w:t>
        <w:tab/>
        <w:tab/>
        <w:t>Policy on abuse, neglect, and exploitation.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67:61:06:04</w:t>
        <w:tab/>
        <w:tab/>
        <w:t>Grievance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67:61:06:05</w:t>
        <w:tab/>
        <w:tab/>
        <w:t xml:space="preserve">Appeal of </w:t>
      </w:r>
      <w:r>
        <w:rPr>
          <w:rFonts w:ascii="Times New Roman" w:hAnsi="Times New Roman"/>
          <w:sz w:val="24"/>
          <w:lang w:val="en-US" w:bidi="en-US" w:eastAsia="en-US"/>
        </w:rPr>
        <w:t xml:space="preserve">ineligibility or </w:t>
      </w:r>
      <w:r>
        <w:rPr>
          <w:rFonts w:ascii="Times New Roman" w:hAnsi="Times New Roman"/>
          <w:sz w:val="24"/>
        </w:rPr>
        <w:t>termination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67:61:06:06</w:t>
        <w:tab/>
        <w:tab/>
        <w:t>Time and place of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67:61:06:07</w:t>
        <w:tab/>
        <w:tab/>
        <w:t xml:space="preserve">Discharge </w:t>
      </w:r>
      <w:r>
        <w:rPr>
          <w:rFonts w:ascii="Times New Roman" w:hAnsi="Times New Roman"/>
          <w:sz w:val="24"/>
          <w:lang w:val="en-US" w:bidi="en-US" w:eastAsia="en-US"/>
        </w:rPr>
        <w:t>policy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67:61:06:08</w:t>
        <w:tab/>
        <w:tab/>
        <w:t>Residential program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2023-11-27T01:46:12Z</dcterms:created>
  <cp:lastModifiedBy>Kelly Thompson</cp:lastModifiedBy>
  <dcterms:modified xsi:type="dcterms:W3CDTF">2023-11-27T01:46:43Z</dcterms:modified>
  <cp:revision>2</cp:revision>
</cp:coreProperties>
</file>