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1A5C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CLINICALLY-MANAGED LOW-INTENSITY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RESIDENTIAL 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Admission medical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67:61:16:06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