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783B067" Type="http://schemas.openxmlformats.org/officeDocument/2006/relationships/officeDocument" Target="/word/document.xml" /><Relationship Id="coreR6783B06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70:02:05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REGISTRATION OF AIRCRAFT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 xml:space="preserve">(Repealed, </w:t>
      </w:r>
      <w:r>
        <w:rPr>
          <w:rFonts w:ascii="Times New Roman" w:hAnsi="Times New Roman"/>
          <w:sz w:val="24"/>
          <w:lang w:val="en-US" w:bidi="en-US" w:eastAsia="en-US"/>
        </w:rPr>
        <w:t>47 SDR 38, effective October 6, 2020)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70:02:05:01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70:02:05:02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lrpr14305</dc:creator>
  <dcterms:created xsi:type="dcterms:W3CDTF">2005-03-30T19:40:00Z</dcterms:created>
  <cp:lastModifiedBy>Rhonda Purkapile</cp:lastModifiedBy>
  <dcterms:modified xsi:type="dcterms:W3CDTF">2020-09-28T15:59:03Z</dcterms:modified>
  <cp:revision>4</cp:revision>
  <dc:title>CHAPTER 70:02:05</dc:title>
</cp:coreProperties>
</file>